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E98" w:rsidRPr="00435584" w:rsidRDefault="00761E98" w:rsidP="00761E98">
      <w:pPr>
        <w:jc w:val="center"/>
        <w:rPr>
          <w:rFonts w:ascii="Arial" w:hAnsi="Arial"/>
          <w:sz w:val="40"/>
          <w:szCs w:val="24"/>
          <w:lang w:eastAsia="en-GB"/>
        </w:rPr>
      </w:pPr>
      <w:r w:rsidRPr="00435584">
        <w:rPr>
          <w:rFonts w:ascii="Arial" w:hAnsi="Arial"/>
          <w:sz w:val="40"/>
          <w:szCs w:val="24"/>
          <w:lang w:eastAsia="en-GB"/>
        </w:rPr>
        <w:t>LONDON BOROUGH OF HAVERING</w:t>
      </w:r>
    </w:p>
    <w:p w:rsidR="00761E98" w:rsidRPr="00AC1948" w:rsidRDefault="00450B12" w:rsidP="00761E98">
      <w:pPr>
        <w:jc w:val="center"/>
        <w:rPr>
          <w:rFonts w:ascii="Arial" w:hAnsi="Arial"/>
          <w:sz w:val="40"/>
          <w:szCs w:val="24"/>
          <w:lang w:eastAsia="en-GB"/>
        </w:rPr>
      </w:pPr>
      <w:r w:rsidRPr="0048257D">
        <w:rPr>
          <w:rFonts w:cs="Aharoni"/>
          <w:noProof/>
          <w:sz w:val="56"/>
          <w:szCs w:val="56"/>
          <w:lang w:eastAsia="en-GB"/>
        </w:rPr>
        <w:drawing>
          <wp:anchor distT="0" distB="0" distL="114300" distR="114300" simplePos="0" relativeHeight="251659264" behindDoc="0" locked="0" layoutInCell="1" allowOverlap="1" wp14:anchorId="7FFB6DCD" wp14:editId="6BB040E4">
            <wp:simplePos x="0" y="0"/>
            <wp:positionH relativeFrom="margin">
              <wp:align>center</wp:align>
            </wp:positionH>
            <wp:positionV relativeFrom="paragraph">
              <wp:posOffset>234315</wp:posOffset>
            </wp:positionV>
            <wp:extent cx="2457154" cy="29902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D DATA\grammar TAs Feb 2014\Downloads\brady primary logo.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457154" cy="2990215"/>
                    </a:xfrm>
                    <a:prstGeom prst="rect">
                      <a:avLst/>
                    </a:prstGeom>
                    <a:noFill/>
                    <a:ln>
                      <a:noFill/>
                    </a:ln>
                  </pic:spPr>
                </pic:pic>
              </a:graphicData>
            </a:graphic>
            <wp14:sizeRelH relativeFrom="margin">
              <wp14:pctWidth>0</wp14:pctWidth>
            </wp14:sizeRelH>
          </wp:anchor>
        </w:drawing>
      </w:r>
    </w:p>
    <w:p w:rsidR="00761E98" w:rsidRPr="00AC1948" w:rsidRDefault="00761E98" w:rsidP="00761E98">
      <w:pPr>
        <w:jc w:val="center"/>
        <w:rPr>
          <w:rFonts w:ascii="Arial" w:hAnsi="Arial"/>
          <w:sz w:val="40"/>
          <w:szCs w:val="24"/>
          <w:lang w:eastAsia="en-GB"/>
        </w:rPr>
      </w:pPr>
    </w:p>
    <w:p w:rsidR="00761E98" w:rsidRPr="00AC1948" w:rsidRDefault="00761E98" w:rsidP="00761E98">
      <w:pPr>
        <w:jc w:val="center"/>
        <w:rPr>
          <w:rFonts w:ascii="Arial" w:hAnsi="Arial"/>
          <w:sz w:val="40"/>
          <w:szCs w:val="24"/>
          <w:lang w:eastAsia="en-GB"/>
        </w:rPr>
      </w:pPr>
    </w:p>
    <w:p w:rsidR="00761E98" w:rsidRPr="00AC1948" w:rsidRDefault="00761E98" w:rsidP="00761E98">
      <w:pPr>
        <w:jc w:val="center"/>
        <w:rPr>
          <w:rFonts w:ascii="Arial" w:hAnsi="Arial"/>
          <w:sz w:val="40"/>
          <w:szCs w:val="24"/>
          <w:lang w:eastAsia="en-GB"/>
        </w:rPr>
      </w:pPr>
    </w:p>
    <w:p w:rsidR="00761E98" w:rsidRPr="00AC1948" w:rsidRDefault="00761E98" w:rsidP="00761E98">
      <w:pPr>
        <w:jc w:val="center"/>
        <w:rPr>
          <w:rFonts w:ascii="Arial" w:hAnsi="Arial"/>
          <w:sz w:val="40"/>
          <w:szCs w:val="24"/>
          <w:lang w:eastAsia="en-GB"/>
        </w:rPr>
      </w:pPr>
    </w:p>
    <w:p w:rsidR="00761E98" w:rsidRPr="00AC1948" w:rsidRDefault="00761E98" w:rsidP="00761E98">
      <w:pPr>
        <w:jc w:val="center"/>
        <w:rPr>
          <w:rFonts w:ascii="Arial" w:hAnsi="Arial"/>
          <w:sz w:val="40"/>
          <w:szCs w:val="24"/>
          <w:lang w:eastAsia="en-GB"/>
        </w:rPr>
      </w:pPr>
    </w:p>
    <w:p w:rsidR="00761E98" w:rsidRPr="00AC1948" w:rsidRDefault="00761E98" w:rsidP="00761E98">
      <w:pPr>
        <w:jc w:val="center"/>
        <w:rPr>
          <w:rFonts w:ascii="Arial" w:hAnsi="Arial"/>
          <w:sz w:val="40"/>
          <w:szCs w:val="24"/>
          <w:lang w:eastAsia="en-GB"/>
        </w:rPr>
      </w:pPr>
    </w:p>
    <w:p w:rsidR="00761E98" w:rsidRPr="00AC1948" w:rsidRDefault="00761E98" w:rsidP="00761E98">
      <w:pPr>
        <w:jc w:val="center"/>
        <w:rPr>
          <w:rFonts w:ascii="Arial" w:hAnsi="Arial"/>
          <w:sz w:val="40"/>
          <w:szCs w:val="24"/>
          <w:lang w:eastAsia="en-GB"/>
        </w:rPr>
      </w:pPr>
    </w:p>
    <w:p w:rsidR="00761E98" w:rsidRDefault="00761E98" w:rsidP="00761E98">
      <w:pPr>
        <w:jc w:val="center"/>
        <w:rPr>
          <w:rFonts w:ascii="Arial" w:hAnsi="Arial"/>
          <w:b/>
          <w:sz w:val="56"/>
          <w:szCs w:val="24"/>
          <w:lang w:eastAsia="en-GB"/>
        </w:rPr>
      </w:pPr>
    </w:p>
    <w:p w:rsidR="00761E98" w:rsidRDefault="00761E98" w:rsidP="00761E98">
      <w:pPr>
        <w:jc w:val="center"/>
        <w:rPr>
          <w:rFonts w:ascii="Arial" w:hAnsi="Arial"/>
          <w:b/>
          <w:sz w:val="56"/>
          <w:szCs w:val="24"/>
          <w:lang w:eastAsia="en-GB"/>
        </w:rPr>
      </w:pPr>
    </w:p>
    <w:p w:rsidR="00761E98" w:rsidRDefault="00761E98" w:rsidP="00761E98">
      <w:pPr>
        <w:jc w:val="center"/>
        <w:rPr>
          <w:rFonts w:ascii="Arial" w:hAnsi="Arial"/>
          <w:b/>
          <w:sz w:val="56"/>
          <w:szCs w:val="24"/>
          <w:lang w:eastAsia="en-GB"/>
        </w:rPr>
      </w:pPr>
    </w:p>
    <w:p w:rsidR="00435584" w:rsidRDefault="00450B12" w:rsidP="00435584">
      <w:pPr>
        <w:jc w:val="center"/>
        <w:rPr>
          <w:rFonts w:ascii="Arial" w:hAnsi="Arial"/>
          <w:b/>
          <w:sz w:val="56"/>
          <w:szCs w:val="24"/>
          <w:lang w:eastAsia="en-GB"/>
        </w:rPr>
      </w:pPr>
      <w:r>
        <w:rPr>
          <w:rFonts w:ascii="Arial" w:hAnsi="Arial"/>
          <w:b/>
          <w:sz w:val="56"/>
          <w:szCs w:val="24"/>
          <w:lang w:eastAsia="en-GB"/>
        </w:rPr>
        <w:t>Brady</w:t>
      </w:r>
    </w:p>
    <w:p w:rsidR="00761E98" w:rsidRPr="00AC1948" w:rsidRDefault="00761E98" w:rsidP="00435584">
      <w:pPr>
        <w:jc w:val="center"/>
        <w:rPr>
          <w:rFonts w:ascii="Arial" w:hAnsi="Arial"/>
          <w:b/>
          <w:sz w:val="40"/>
          <w:szCs w:val="24"/>
          <w:lang w:eastAsia="en-GB"/>
        </w:rPr>
      </w:pPr>
      <w:r>
        <w:rPr>
          <w:rFonts w:ascii="Arial" w:hAnsi="Arial"/>
          <w:b/>
          <w:sz w:val="56"/>
          <w:szCs w:val="24"/>
          <w:lang w:eastAsia="en-GB"/>
        </w:rPr>
        <w:t>PRIMARY SCHOOL</w:t>
      </w:r>
    </w:p>
    <w:p w:rsidR="00761E98" w:rsidRPr="00AC1948" w:rsidRDefault="00761E98" w:rsidP="00761E98">
      <w:pPr>
        <w:jc w:val="center"/>
        <w:rPr>
          <w:rFonts w:ascii="Arial" w:hAnsi="Arial"/>
          <w:b/>
          <w:sz w:val="40"/>
          <w:szCs w:val="24"/>
          <w:lang w:eastAsia="en-GB"/>
        </w:rPr>
      </w:pPr>
    </w:p>
    <w:p w:rsidR="00761E98" w:rsidRPr="00AC1948" w:rsidRDefault="00761E98" w:rsidP="00761E98">
      <w:pPr>
        <w:jc w:val="center"/>
        <w:rPr>
          <w:rFonts w:ascii="Arial" w:hAnsi="Arial"/>
          <w:b/>
          <w:sz w:val="40"/>
          <w:szCs w:val="24"/>
          <w:lang w:eastAsia="en-GB"/>
        </w:rPr>
      </w:pPr>
    </w:p>
    <w:p w:rsidR="00761E98" w:rsidRPr="00AC1948" w:rsidRDefault="00024CBD" w:rsidP="00761E98">
      <w:pPr>
        <w:jc w:val="center"/>
        <w:rPr>
          <w:rFonts w:ascii="Arial" w:hAnsi="Arial"/>
          <w:b/>
          <w:sz w:val="40"/>
          <w:szCs w:val="24"/>
          <w:lang w:eastAsia="en-GB"/>
        </w:rPr>
      </w:pPr>
      <w:r>
        <w:rPr>
          <w:rFonts w:ascii="Arial" w:hAnsi="Arial"/>
          <w:b/>
          <w:sz w:val="40"/>
          <w:szCs w:val="24"/>
          <w:lang w:eastAsia="en-GB"/>
        </w:rPr>
        <w:t>Accessibility Plan</w:t>
      </w:r>
    </w:p>
    <w:p w:rsidR="00761E98" w:rsidRPr="00AC1948" w:rsidRDefault="00761E98" w:rsidP="00761E98">
      <w:pPr>
        <w:jc w:val="center"/>
        <w:rPr>
          <w:rFonts w:ascii="Arial" w:hAnsi="Arial"/>
          <w:b/>
          <w:sz w:val="40"/>
          <w:szCs w:val="24"/>
          <w:lang w:eastAsia="en-GB"/>
        </w:rPr>
      </w:pPr>
    </w:p>
    <w:p w:rsidR="00761E98" w:rsidRPr="00AC1948" w:rsidRDefault="00761E98" w:rsidP="00761E98">
      <w:pPr>
        <w:jc w:val="center"/>
        <w:rPr>
          <w:rFonts w:ascii="Arial" w:hAnsi="Arial"/>
          <w:b/>
          <w:sz w:val="40"/>
          <w:szCs w:val="24"/>
          <w:lang w:eastAsia="en-GB"/>
        </w:rPr>
      </w:pPr>
    </w:p>
    <w:p w:rsidR="00761E98" w:rsidRPr="00AC1948" w:rsidRDefault="00CA000F" w:rsidP="00761E98">
      <w:pPr>
        <w:jc w:val="right"/>
        <w:rPr>
          <w:rFonts w:ascii="Arial" w:hAnsi="Arial"/>
          <w:b/>
          <w:sz w:val="28"/>
          <w:szCs w:val="28"/>
          <w:lang w:eastAsia="en-GB"/>
        </w:rPr>
      </w:pPr>
      <w:r>
        <w:rPr>
          <w:rFonts w:ascii="Arial" w:hAnsi="Arial"/>
          <w:b/>
          <w:sz w:val="28"/>
          <w:szCs w:val="28"/>
          <w:lang w:eastAsia="en-GB"/>
        </w:rPr>
        <w:t>AUTUMN 202</w:t>
      </w:r>
      <w:r w:rsidR="00D65331">
        <w:rPr>
          <w:rFonts w:ascii="Arial" w:hAnsi="Arial"/>
          <w:b/>
          <w:sz w:val="28"/>
          <w:szCs w:val="28"/>
          <w:lang w:eastAsia="en-GB"/>
        </w:rPr>
        <w:t>3</w:t>
      </w:r>
      <w:bookmarkStart w:id="0" w:name="_GoBack"/>
      <w:bookmarkEnd w:id="0"/>
    </w:p>
    <w:p w:rsidR="00B62210" w:rsidRPr="00450B12" w:rsidRDefault="00450B12" w:rsidP="00761E98">
      <w:pPr>
        <w:jc w:val="center"/>
        <w:rPr>
          <w:rFonts w:ascii="Arial" w:hAnsi="Arial" w:cs="Arial"/>
          <w:color w:val="2E74B5" w:themeColor="accent1" w:themeShade="BF"/>
          <w:sz w:val="28"/>
          <w:szCs w:val="24"/>
        </w:rPr>
      </w:pPr>
      <w:r w:rsidRPr="00450B12">
        <w:rPr>
          <w:rFonts w:ascii="Arial" w:hAnsi="Arial" w:cs="Arial"/>
          <w:color w:val="2E74B5" w:themeColor="accent1" w:themeShade="BF"/>
          <w:sz w:val="28"/>
          <w:szCs w:val="24"/>
        </w:rPr>
        <w:lastRenderedPageBreak/>
        <w:t>Brady</w:t>
      </w:r>
      <w:r w:rsidR="00761E98" w:rsidRPr="00450B12">
        <w:rPr>
          <w:rFonts w:ascii="Arial" w:hAnsi="Arial" w:cs="Arial"/>
          <w:color w:val="2E74B5" w:themeColor="accent1" w:themeShade="BF"/>
          <w:sz w:val="28"/>
          <w:szCs w:val="24"/>
        </w:rPr>
        <w:t xml:space="preserve"> Primary School Mission Statement</w:t>
      </w:r>
    </w:p>
    <w:p w:rsidR="00761E98" w:rsidRPr="00450B12" w:rsidRDefault="00761E98" w:rsidP="00761E98">
      <w:pPr>
        <w:jc w:val="center"/>
        <w:rPr>
          <w:rFonts w:ascii="Arial" w:hAnsi="Arial" w:cs="Arial"/>
          <w:color w:val="2E74B5" w:themeColor="accent1" w:themeShade="BF"/>
          <w:sz w:val="28"/>
          <w:szCs w:val="24"/>
        </w:rPr>
      </w:pPr>
    </w:p>
    <w:p w:rsidR="00761E98" w:rsidRPr="00450B12" w:rsidRDefault="00761E98" w:rsidP="00450B12">
      <w:pPr>
        <w:jc w:val="center"/>
        <w:rPr>
          <w:rFonts w:ascii="Arial" w:hAnsi="Arial" w:cs="Arial"/>
          <w:b/>
          <w:color w:val="2E74B5" w:themeColor="accent1" w:themeShade="BF"/>
          <w:sz w:val="28"/>
          <w:szCs w:val="24"/>
        </w:rPr>
      </w:pPr>
      <w:r w:rsidRPr="00450B12">
        <w:rPr>
          <w:rFonts w:ascii="Arial" w:hAnsi="Arial" w:cs="Arial"/>
          <w:b/>
          <w:color w:val="2E74B5" w:themeColor="accent1" w:themeShade="BF"/>
          <w:sz w:val="28"/>
          <w:szCs w:val="24"/>
        </w:rPr>
        <w:t>“</w:t>
      </w:r>
      <w:r w:rsidR="00450B12" w:rsidRPr="00450B12">
        <w:rPr>
          <w:rFonts w:ascii="Arial" w:hAnsi="Arial" w:cs="Arial"/>
          <w:b/>
          <w:color w:val="2E74B5" w:themeColor="accent1" w:themeShade="BF"/>
          <w:sz w:val="28"/>
          <w:szCs w:val="24"/>
        </w:rPr>
        <w:t>Inspiring teaching, for ambitious learners”</w:t>
      </w:r>
    </w:p>
    <w:p w:rsidR="00761E98" w:rsidRPr="00761E98" w:rsidRDefault="00761E98" w:rsidP="00761E98">
      <w:pPr>
        <w:jc w:val="center"/>
        <w:rPr>
          <w:rFonts w:ascii="Arial" w:hAnsi="Arial" w:cs="Arial"/>
          <w:b/>
          <w:sz w:val="24"/>
          <w:szCs w:val="24"/>
        </w:rPr>
      </w:pPr>
    </w:p>
    <w:p w:rsidR="00761E98" w:rsidRPr="00761E98" w:rsidRDefault="00761E98" w:rsidP="00761E98">
      <w:pPr>
        <w:rPr>
          <w:rFonts w:ascii="Arial" w:hAnsi="Arial" w:cs="Arial"/>
          <w:b/>
          <w:sz w:val="24"/>
          <w:szCs w:val="24"/>
        </w:rPr>
      </w:pPr>
    </w:p>
    <w:p w:rsidR="00761E98" w:rsidRPr="00450B12" w:rsidRDefault="00761E98" w:rsidP="00761E98">
      <w:pPr>
        <w:rPr>
          <w:rFonts w:ascii="Arial" w:hAnsi="Arial" w:cs="Arial"/>
          <w:b/>
          <w:color w:val="2E74B5" w:themeColor="accent1" w:themeShade="BF"/>
          <w:sz w:val="28"/>
          <w:szCs w:val="24"/>
        </w:rPr>
      </w:pPr>
      <w:r w:rsidRPr="00450B12">
        <w:rPr>
          <w:rFonts w:ascii="Arial" w:hAnsi="Arial" w:cs="Arial"/>
          <w:b/>
          <w:color w:val="2E74B5" w:themeColor="accent1" w:themeShade="BF"/>
          <w:sz w:val="28"/>
          <w:szCs w:val="24"/>
        </w:rPr>
        <w:t>Vision</w:t>
      </w:r>
    </w:p>
    <w:p w:rsidR="00761E98" w:rsidRPr="00761E98" w:rsidRDefault="00761E98" w:rsidP="00761E98">
      <w:pPr>
        <w:rPr>
          <w:rFonts w:ascii="Arial" w:hAnsi="Arial" w:cs="Arial"/>
          <w:color w:val="70AD47" w:themeColor="accent6"/>
          <w:sz w:val="24"/>
          <w:szCs w:val="24"/>
        </w:rPr>
      </w:pPr>
    </w:p>
    <w:p w:rsidR="001E54FC" w:rsidRPr="001E54FC" w:rsidRDefault="001E54FC" w:rsidP="00BA1651">
      <w:pPr>
        <w:jc w:val="both"/>
        <w:rPr>
          <w:rFonts w:ascii="Arial" w:hAnsi="Arial" w:cs="Arial"/>
          <w:sz w:val="24"/>
          <w:szCs w:val="24"/>
        </w:rPr>
      </w:pPr>
      <w:r w:rsidRPr="001E54FC">
        <w:rPr>
          <w:rFonts w:ascii="Arial" w:hAnsi="Arial" w:cs="Arial"/>
          <w:sz w:val="24"/>
          <w:szCs w:val="24"/>
        </w:rPr>
        <w:t xml:space="preserve">At </w:t>
      </w:r>
      <w:r w:rsidR="00450B12">
        <w:rPr>
          <w:rFonts w:ascii="Arial" w:hAnsi="Arial" w:cs="Arial"/>
          <w:sz w:val="24"/>
          <w:szCs w:val="24"/>
        </w:rPr>
        <w:t>Brady</w:t>
      </w:r>
      <w:r w:rsidRPr="001E54FC">
        <w:rPr>
          <w:rFonts w:ascii="Arial" w:hAnsi="Arial" w:cs="Arial"/>
          <w:sz w:val="24"/>
          <w:szCs w:val="24"/>
        </w:rPr>
        <w:t xml:space="preserve"> Primary School </w:t>
      </w:r>
      <w:r w:rsidR="00024CBD">
        <w:rPr>
          <w:rFonts w:ascii="Arial" w:hAnsi="Arial" w:cs="Arial"/>
          <w:sz w:val="24"/>
          <w:szCs w:val="24"/>
        </w:rPr>
        <w:t xml:space="preserve">we are committed to providing an environment in which everyone has the opportunity to </w:t>
      </w:r>
      <w:r w:rsidR="00BA1651">
        <w:rPr>
          <w:rFonts w:ascii="Arial" w:hAnsi="Arial" w:cs="Arial"/>
          <w:sz w:val="24"/>
          <w:szCs w:val="24"/>
        </w:rPr>
        <w:t xml:space="preserve">succeed. We aim to work in partnership with all stakeholders; including parents and governors, to ensure that no individual is treated less </w:t>
      </w:r>
      <w:r w:rsidR="00450B12">
        <w:rPr>
          <w:rFonts w:ascii="Arial" w:hAnsi="Arial" w:cs="Arial"/>
          <w:sz w:val="24"/>
          <w:szCs w:val="24"/>
        </w:rPr>
        <w:t>favorably</w:t>
      </w:r>
      <w:r w:rsidR="00BA1651">
        <w:rPr>
          <w:rFonts w:ascii="Arial" w:hAnsi="Arial" w:cs="Arial"/>
          <w:sz w:val="24"/>
          <w:szCs w:val="24"/>
        </w:rPr>
        <w:t xml:space="preserve"> by our procedures, practices or service delivery. We promote positive attitudes towards all persons, regardless of background, race, gender or religious belief.</w:t>
      </w:r>
    </w:p>
    <w:p w:rsidR="001E54FC" w:rsidRDefault="001E54FC" w:rsidP="001E54FC">
      <w:pPr>
        <w:rPr>
          <w:rFonts w:ascii="Arial" w:hAnsi="Arial" w:cs="Arial"/>
          <w:i/>
          <w:sz w:val="28"/>
          <w:szCs w:val="24"/>
          <w:lang w:val="en-GB"/>
        </w:rPr>
      </w:pPr>
    </w:p>
    <w:p w:rsidR="00761E98" w:rsidRPr="00450B12" w:rsidRDefault="00761E98" w:rsidP="00761E98">
      <w:pPr>
        <w:rPr>
          <w:rFonts w:ascii="Arial" w:hAnsi="Arial" w:cs="Arial"/>
          <w:b/>
          <w:color w:val="2E74B5" w:themeColor="accent1" w:themeShade="BF"/>
          <w:sz w:val="28"/>
          <w:szCs w:val="24"/>
        </w:rPr>
      </w:pPr>
      <w:r w:rsidRPr="00450B12">
        <w:rPr>
          <w:rFonts w:ascii="Arial" w:hAnsi="Arial" w:cs="Arial"/>
          <w:b/>
          <w:color w:val="2E74B5" w:themeColor="accent1" w:themeShade="BF"/>
          <w:sz w:val="28"/>
          <w:szCs w:val="24"/>
        </w:rPr>
        <w:t>Aims and Objectives</w:t>
      </w:r>
    </w:p>
    <w:p w:rsidR="00BA1651" w:rsidRPr="00761E98" w:rsidRDefault="00BA1651" w:rsidP="00761E98">
      <w:pPr>
        <w:rPr>
          <w:rFonts w:ascii="Arial" w:hAnsi="Arial" w:cs="Arial"/>
          <w:b/>
          <w:color w:val="70AD47" w:themeColor="accent6"/>
          <w:sz w:val="28"/>
          <w:szCs w:val="24"/>
        </w:rPr>
      </w:pPr>
    </w:p>
    <w:p w:rsidR="00BA1651" w:rsidRPr="00BA1651" w:rsidRDefault="00BA1651" w:rsidP="00BA1651">
      <w:pPr>
        <w:rPr>
          <w:rFonts w:ascii="Arial" w:hAnsi="Arial" w:cs="Arial"/>
          <w:sz w:val="24"/>
        </w:rPr>
      </w:pPr>
      <w:r w:rsidRPr="00BA1651">
        <w:rPr>
          <w:rFonts w:ascii="Arial" w:hAnsi="Arial" w:cs="Arial"/>
          <w:sz w:val="24"/>
        </w:rPr>
        <w:t>Schools are required under the Equality Act 2010 to have an accessibility plan. The purpose of the plan is to:</w:t>
      </w:r>
    </w:p>
    <w:p w:rsidR="00BA1651" w:rsidRPr="00BA1651" w:rsidRDefault="00BA1651" w:rsidP="00BA1651">
      <w:pPr>
        <w:numPr>
          <w:ilvl w:val="0"/>
          <w:numId w:val="4"/>
        </w:numPr>
        <w:shd w:val="clear" w:color="auto" w:fill="FFFFFF"/>
        <w:spacing w:before="161" w:after="161"/>
        <w:rPr>
          <w:rFonts w:ascii="Arial" w:hAnsi="Arial" w:cs="Arial"/>
          <w:sz w:val="24"/>
          <w:lang w:eastAsia="en-GB"/>
        </w:rPr>
      </w:pPr>
      <w:r w:rsidRPr="00BA1651">
        <w:rPr>
          <w:rFonts w:ascii="Arial" w:hAnsi="Arial" w:cs="Arial"/>
          <w:sz w:val="24"/>
          <w:lang w:eastAsia="en-GB"/>
        </w:rPr>
        <w:t>Increase the extent to which disabled pupils can participate in the curriculum</w:t>
      </w:r>
    </w:p>
    <w:p w:rsidR="00BA1651" w:rsidRPr="00BA1651" w:rsidRDefault="00BA1651" w:rsidP="00BA1651">
      <w:pPr>
        <w:numPr>
          <w:ilvl w:val="0"/>
          <w:numId w:val="5"/>
        </w:numPr>
        <w:shd w:val="clear" w:color="auto" w:fill="FFFFFF"/>
        <w:spacing w:before="161" w:after="161"/>
        <w:rPr>
          <w:rFonts w:ascii="Arial" w:hAnsi="Arial" w:cs="Arial"/>
          <w:sz w:val="24"/>
          <w:lang w:eastAsia="en-GB"/>
        </w:rPr>
      </w:pPr>
      <w:r w:rsidRPr="00BA1651">
        <w:rPr>
          <w:rFonts w:ascii="Arial" w:hAnsi="Arial" w:cs="Arial"/>
          <w:sz w:val="24"/>
          <w:lang w:eastAsia="en-GB"/>
        </w:rPr>
        <w:t>Improve the physical environment of the school to enable disabled pupils to take better advantage of education, benefits, facilities and services provided</w:t>
      </w:r>
    </w:p>
    <w:p w:rsidR="00BA1651" w:rsidRPr="00BA1651" w:rsidRDefault="00BA1651" w:rsidP="00BA1651">
      <w:pPr>
        <w:numPr>
          <w:ilvl w:val="0"/>
          <w:numId w:val="5"/>
        </w:numPr>
        <w:shd w:val="clear" w:color="auto" w:fill="FFFFFF"/>
        <w:spacing w:before="161" w:after="161"/>
        <w:rPr>
          <w:rFonts w:ascii="Arial" w:hAnsi="Arial" w:cs="Arial"/>
          <w:sz w:val="24"/>
          <w:lang w:eastAsia="en-GB"/>
        </w:rPr>
      </w:pPr>
      <w:r w:rsidRPr="00BA1651">
        <w:rPr>
          <w:rFonts w:ascii="Arial" w:hAnsi="Arial" w:cs="Arial"/>
          <w:sz w:val="24"/>
          <w:lang w:eastAsia="en-GB"/>
        </w:rPr>
        <w:t>Improve the availability of accessible information to disabled pupils</w:t>
      </w:r>
    </w:p>
    <w:p w:rsidR="00BA1651" w:rsidRPr="00BA1651" w:rsidRDefault="00BA1651" w:rsidP="00BA1651">
      <w:pPr>
        <w:rPr>
          <w:rFonts w:ascii="Arial" w:hAnsi="Arial" w:cs="Arial"/>
          <w:sz w:val="24"/>
        </w:rPr>
      </w:pPr>
      <w:r w:rsidRPr="00BA1651">
        <w:rPr>
          <w:rFonts w:ascii="Arial" w:hAnsi="Arial" w:cs="Arial"/>
          <w:sz w:val="24"/>
        </w:rPr>
        <w:t>Our school aims to treat all its pupils fairly and with respect. This involves providing access and opportunities for all pupils without discrimination of any kind.</w:t>
      </w:r>
    </w:p>
    <w:p w:rsidR="00BA1651" w:rsidRPr="00BA1651" w:rsidRDefault="00BA1651" w:rsidP="00BA1651">
      <w:pPr>
        <w:rPr>
          <w:rFonts w:ascii="Arial" w:hAnsi="Arial" w:cs="Arial"/>
          <w:sz w:val="24"/>
        </w:rPr>
      </w:pPr>
    </w:p>
    <w:p w:rsidR="00BA1651" w:rsidRPr="00BA1651" w:rsidRDefault="00BA1651" w:rsidP="00BA1651">
      <w:pPr>
        <w:rPr>
          <w:rFonts w:ascii="Arial" w:hAnsi="Arial" w:cs="Arial"/>
          <w:sz w:val="24"/>
        </w:rPr>
      </w:pPr>
      <w:r w:rsidRPr="00BA1651">
        <w:rPr>
          <w:rFonts w:ascii="Arial" w:hAnsi="Arial" w:cs="Arial"/>
          <w:sz w:val="24"/>
        </w:rPr>
        <w:t>Our school is also committed to ensuring staff understand their responsibilities relating to equality issues with reference to the Equality Act 2010, including understanding disability issues. The school supports any available partnerships to develop and implement the plan.</w:t>
      </w:r>
    </w:p>
    <w:p w:rsidR="00BA1651" w:rsidRPr="00BA1651" w:rsidRDefault="00BA1651" w:rsidP="00BA1651">
      <w:pPr>
        <w:rPr>
          <w:rFonts w:ascii="Arial" w:hAnsi="Arial" w:cs="Arial"/>
          <w:sz w:val="24"/>
        </w:rPr>
      </w:pPr>
    </w:p>
    <w:p w:rsidR="00BA1651" w:rsidRPr="00BA1651" w:rsidRDefault="00BA1651" w:rsidP="00BA1651">
      <w:pPr>
        <w:rPr>
          <w:rFonts w:ascii="Arial" w:hAnsi="Arial" w:cs="Arial"/>
          <w:sz w:val="24"/>
        </w:rPr>
      </w:pPr>
      <w:r w:rsidRPr="00BA1651">
        <w:rPr>
          <w:rFonts w:ascii="Arial" w:hAnsi="Arial" w:cs="Arial"/>
          <w:sz w:val="24"/>
        </w:rPr>
        <w:t>Our school’s complaints procedure covers the accessibility plan. If you have any concerns relating to accessibility in school, this procedure sets out the process for raising these concerns.</w:t>
      </w:r>
    </w:p>
    <w:p w:rsidR="00BA1651" w:rsidRPr="00BA1651" w:rsidRDefault="00BA1651" w:rsidP="00BA1651">
      <w:pPr>
        <w:pStyle w:val="Caption1"/>
        <w:rPr>
          <w:rFonts w:cs="Arial"/>
          <w:color w:val="auto"/>
          <w:sz w:val="24"/>
        </w:rPr>
      </w:pPr>
      <w:r w:rsidRPr="00BA1651">
        <w:rPr>
          <w:rFonts w:cs="Arial"/>
          <w:i w:val="0"/>
          <w:color w:val="auto"/>
          <w:sz w:val="24"/>
        </w:rPr>
        <w:t>We have included a range of stakeholders in the development of this accessibility plan, including</w:t>
      </w:r>
      <w:r w:rsidRPr="00BA1651">
        <w:rPr>
          <w:rFonts w:cs="Arial"/>
          <w:color w:val="auto"/>
          <w:sz w:val="24"/>
        </w:rPr>
        <w:t xml:space="preserve"> </w:t>
      </w:r>
      <w:r w:rsidRPr="00BA1651">
        <w:rPr>
          <w:rFonts w:cs="Arial"/>
          <w:i w:val="0"/>
          <w:color w:val="auto"/>
          <w:sz w:val="24"/>
        </w:rPr>
        <w:t>staff and governors. Parental feedback is incorporated into this plan as new issues are raised and addressed.</w:t>
      </w:r>
    </w:p>
    <w:p w:rsidR="00D27E16" w:rsidRDefault="00D27E16" w:rsidP="00761E98">
      <w:pPr>
        <w:rPr>
          <w:rFonts w:ascii="Arial" w:hAnsi="Arial" w:cs="Arial"/>
          <w:sz w:val="24"/>
          <w:szCs w:val="24"/>
        </w:rPr>
      </w:pPr>
    </w:p>
    <w:p w:rsidR="00BA1651" w:rsidRDefault="00BA1651" w:rsidP="00761E98">
      <w:pPr>
        <w:rPr>
          <w:rFonts w:ascii="Arial" w:hAnsi="Arial" w:cs="Arial"/>
          <w:b/>
          <w:color w:val="70AD47" w:themeColor="accent6"/>
          <w:sz w:val="28"/>
          <w:szCs w:val="24"/>
        </w:rPr>
      </w:pPr>
    </w:p>
    <w:p w:rsidR="00761E98" w:rsidRPr="00450B12" w:rsidRDefault="00BA1651" w:rsidP="00761E98">
      <w:pPr>
        <w:rPr>
          <w:rFonts w:ascii="Arial" w:hAnsi="Arial" w:cs="Arial"/>
          <w:b/>
          <w:color w:val="2E74B5" w:themeColor="accent1" w:themeShade="BF"/>
          <w:sz w:val="28"/>
          <w:szCs w:val="24"/>
        </w:rPr>
      </w:pPr>
      <w:r w:rsidRPr="00450B12">
        <w:rPr>
          <w:rFonts w:ascii="Arial" w:hAnsi="Arial" w:cs="Arial"/>
          <w:b/>
          <w:color w:val="2E74B5" w:themeColor="accent1" w:themeShade="BF"/>
          <w:sz w:val="28"/>
          <w:szCs w:val="24"/>
        </w:rPr>
        <w:lastRenderedPageBreak/>
        <w:t>Legislation and Guidance</w:t>
      </w:r>
    </w:p>
    <w:p w:rsidR="00761E98" w:rsidRPr="00ED516D" w:rsidRDefault="00761E98" w:rsidP="00761E98">
      <w:pPr>
        <w:rPr>
          <w:rFonts w:ascii="Arial" w:hAnsi="Arial" w:cs="Arial"/>
          <w:color w:val="70AD47" w:themeColor="accent6"/>
          <w:sz w:val="28"/>
          <w:szCs w:val="24"/>
        </w:rPr>
      </w:pPr>
    </w:p>
    <w:p w:rsidR="00BA1651" w:rsidRPr="00BA1651" w:rsidRDefault="00BA1651" w:rsidP="00BA1651">
      <w:pPr>
        <w:jc w:val="both"/>
        <w:rPr>
          <w:rFonts w:ascii="Arial" w:hAnsi="Arial" w:cs="Arial"/>
          <w:sz w:val="24"/>
          <w:shd w:val="clear" w:color="auto" w:fill="FFFFFF"/>
        </w:rPr>
      </w:pPr>
      <w:r w:rsidRPr="00BA1651">
        <w:rPr>
          <w:rFonts w:ascii="Arial" w:hAnsi="Arial" w:cs="Arial"/>
          <w:sz w:val="24"/>
          <w:shd w:val="clear" w:color="auto" w:fill="FFFFFF"/>
        </w:rPr>
        <w:t xml:space="preserve">This document meets the requirements of </w:t>
      </w:r>
      <w:hyperlink r:id="rId6" w:history="1">
        <w:r w:rsidRPr="00BA1651">
          <w:rPr>
            <w:rStyle w:val="Hyperlink"/>
            <w:rFonts w:ascii="Arial" w:hAnsi="Arial" w:cs="Arial"/>
            <w:sz w:val="24"/>
            <w:shd w:val="clear" w:color="auto" w:fill="FFFFFF"/>
          </w:rPr>
          <w:t>schedule 10 of the Equality Act 2010</w:t>
        </w:r>
      </w:hyperlink>
      <w:r w:rsidRPr="00BA1651">
        <w:rPr>
          <w:rFonts w:ascii="Arial" w:hAnsi="Arial" w:cs="Arial"/>
          <w:sz w:val="24"/>
          <w:shd w:val="clear" w:color="auto" w:fill="FFFFFF"/>
        </w:rPr>
        <w:t xml:space="preserve"> and the Department for Education (DfE) </w:t>
      </w:r>
      <w:hyperlink r:id="rId7" w:history="1">
        <w:r w:rsidRPr="00BA1651">
          <w:rPr>
            <w:rStyle w:val="Hyperlink"/>
            <w:rFonts w:ascii="Arial" w:hAnsi="Arial" w:cs="Arial"/>
            <w:sz w:val="24"/>
            <w:shd w:val="clear" w:color="auto" w:fill="FFFFFF"/>
          </w:rPr>
          <w:t>guidance for schools on the Equality Act 2010</w:t>
        </w:r>
      </w:hyperlink>
      <w:r w:rsidRPr="00BA1651">
        <w:rPr>
          <w:rFonts w:ascii="Arial" w:hAnsi="Arial" w:cs="Arial"/>
          <w:sz w:val="24"/>
          <w:shd w:val="clear" w:color="auto" w:fill="FFFFFF"/>
        </w:rPr>
        <w:t>.</w:t>
      </w:r>
    </w:p>
    <w:p w:rsidR="00BA1651" w:rsidRPr="00BA1651" w:rsidRDefault="00BA1651" w:rsidP="00BA1651">
      <w:pPr>
        <w:jc w:val="both"/>
        <w:rPr>
          <w:rFonts w:ascii="Arial" w:hAnsi="Arial" w:cs="Arial"/>
          <w:sz w:val="24"/>
          <w:shd w:val="clear" w:color="auto" w:fill="FFFFFF"/>
        </w:rPr>
      </w:pPr>
      <w:r w:rsidRPr="00BA1651">
        <w:rPr>
          <w:rFonts w:ascii="Arial" w:hAnsi="Arial" w:cs="Arial"/>
          <w:sz w:val="24"/>
          <w:shd w:val="clear" w:color="auto" w:fill="FFFFFF"/>
        </w:rPr>
        <w:t xml:space="preserve">The Equality Act 2010 defines an individual as disabled if he or she has a physical or mental impairment that has a ‘substantial’ and ‘long-term’ adverse effect on his or her ability to undertake normal day to day activities. </w:t>
      </w:r>
    </w:p>
    <w:p w:rsidR="00BA1651" w:rsidRPr="00BA1651" w:rsidRDefault="00BA1651" w:rsidP="00BA1651">
      <w:pPr>
        <w:jc w:val="both"/>
        <w:rPr>
          <w:rFonts w:ascii="Arial" w:hAnsi="Arial" w:cs="Arial"/>
          <w:sz w:val="24"/>
          <w:shd w:val="clear" w:color="auto" w:fill="FFFFFF"/>
        </w:rPr>
      </w:pPr>
      <w:r w:rsidRPr="00BA1651">
        <w:rPr>
          <w:rFonts w:ascii="Arial" w:hAnsi="Arial" w:cs="Arial"/>
          <w:sz w:val="24"/>
          <w:shd w:val="clear" w:color="auto" w:fill="FFFFFF"/>
        </w:rPr>
        <w:t xml:space="preserve">Under the </w:t>
      </w:r>
      <w:hyperlink r:id="rId8" w:history="1">
        <w:r w:rsidRPr="00BA1651">
          <w:rPr>
            <w:rStyle w:val="Hyperlink"/>
            <w:rFonts w:ascii="Arial" w:hAnsi="Arial" w:cs="Arial"/>
            <w:sz w:val="24"/>
            <w:shd w:val="clear" w:color="auto" w:fill="FFFFFF"/>
          </w:rPr>
          <w:t>Special Educational Needs and Disability (SEND) Code of Practice</w:t>
        </w:r>
      </w:hyperlink>
      <w:r w:rsidRPr="00BA1651">
        <w:rPr>
          <w:rFonts w:ascii="Arial" w:hAnsi="Arial" w:cs="Arial"/>
          <w:sz w:val="24"/>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rsidR="00BA1651" w:rsidRPr="00BA1651" w:rsidRDefault="00BA1651" w:rsidP="00BA1651">
      <w:pPr>
        <w:jc w:val="both"/>
        <w:rPr>
          <w:rFonts w:ascii="Arial" w:hAnsi="Arial" w:cs="Arial"/>
          <w:sz w:val="24"/>
          <w:shd w:val="clear" w:color="auto" w:fill="FFFFFF"/>
        </w:rPr>
      </w:pPr>
      <w:r w:rsidRPr="00BA1651">
        <w:rPr>
          <w:rFonts w:ascii="Arial" w:hAnsi="Arial" w:cs="Arial"/>
          <w:sz w:val="24"/>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rsidR="00ED516D" w:rsidRPr="00ED516D" w:rsidRDefault="00ED516D" w:rsidP="00761E98">
      <w:pPr>
        <w:rPr>
          <w:rFonts w:ascii="Arial" w:hAnsi="Arial" w:cs="Arial"/>
          <w:b/>
          <w:color w:val="FF0000"/>
          <w:sz w:val="24"/>
          <w:szCs w:val="24"/>
        </w:rPr>
      </w:pPr>
    </w:p>
    <w:p w:rsidR="00C62FA2" w:rsidRPr="00C62FA2" w:rsidRDefault="00C62FA2" w:rsidP="00C62FA2">
      <w:pPr>
        <w:autoSpaceDE w:val="0"/>
        <w:autoSpaceDN w:val="0"/>
        <w:adjustRightInd w:val="0"/>
        <w:jc w:val="both"/>
        <w:rPr>
          <w:rFonts w:ascii="Arial" w:hAnsi="Arial" w:cs="Arial"/>
          <w:color w:val="000000"/>
          <w:sz w:val="24"/>
          <w:szCs w:val="23"/>
        </w:rPr>
      </w:pPr>
      <w:r w:rsidRPr="00C62FA2">
        <w:rPr>
          <w:rFonts w:ascii="Arial" w:hAnsi="Arial" w:cs="Arial"/>
          <w:color w:val="000000"/>
          <w:sz w:val="24"/>
          <w:szCs w:val="23"/>
        </w:rPr>
        <w:t xml:space="preserve">According to the Equality Act 2010, a “disabled person is defined as someone who has a physical or mental impairment which has an effect on his or her ability to carry out normal day-today activities”. The effect must be substantial, long term and adverse. </w:t>
      </w:r>
      <w:proofErr w:type="gramStart"/>
      <w:r w:rsidRPr="00C62FA2">
        <w:rPr>
          <w:rFonts w:ascii="Arial" w:hAnsi="Arial" w:cs="Arial"/>
          <w:color w:val="000000"/>
          <w:sz w:val="24"/>
          <w:szCs w:val="23"/>
        </w:rPr>
        <w:t>The  Act’s</w:t>
      </w:r>
      <w:proofErr w:type="gramEnd"/>
      <w:r w:rsidRPr="00C62FA2">
        <w:rPr>
          <w:rFonts w:ascii="Arial" w:hAnsi="Arial" w:cs="Arial"/>
          <w:color w:val="000000"/>
          <w:sz w:val="24"/>
          <w:szCs w:val="23"/>
        </w:rPr>
        <w:t xml:space="preserve"> definition of disability covers physical disabilities, sensory and other mental impairments and learning disabilities. </w:t>
      </w:r>
    </w:p>
    <w:p w:rsidR="00C62FA2" w:rsidRPr="00C62FA2" w:rsidRDefault="00C62FA2" w:rsidP="00C62FA2">
      <w:pPr>
        <w:autoSpaceDE w:val="0"/>
        <w:autoSpaceDN w:val="0"/>
        <w:adjustRightInd w:val="0"/>
        <w:jc w:val="both"/>
        <w:rPr>
          <w:rFonts w:ascii="Arial" w:hAnsi="Arial" w:cs="Arial"/>
          <w:color w:val="000000"/>
          <w:sz w:val="24"/>
          <w:szCs w:val="23"/>
        </w:rPr>
      </w:pPr>
      <w:r w:rsidRPr="00C62FA2">
        <w:rPr>
          <w:rFonts w:ascii="Arial" w:hAnsi="Arial" w:cs="Arial"/>
          <w:color w:val="000000"/>
          <w:sz w:val="24"/>
          <w:szCs w:val="23"/>
        </w:rPr>
        <w:t xml:space="preserve">At St Alban’s catholic Primary School 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St Alban’s School plans, over time, to ensure the accessibility of provision for all pupils, staff and visitors to the school. </w:t>
      </w:r>
    </w:p>
    <w:p w:rsidR="00BA1651" w:rsidRDefault="00BA1651" w:rsidP="00761E98">
      <w:pPr>
        <w:rPr>
          <w:rFonts w:ascii="Arial" w:hAnsi="Arial" w:cs="Arial"/>
          <w:b/>
          <w:color w:val="70AD47" w:themeColor="accent6"/>
          <w:sz w:val="28"/>
          <w:szCs w:val="24"/>
        </w:rPr>
      </w:pPr>
    </w:p>
    <w:p w:rsidR="00BA1651" w:rsidRPr="00450B12" w:rsidRDefault="00BA1651" w:rsidP="00BA1651">
      <w:pPr>
        <w:rPr>
          <w:rFonts w:ascii="Arial" w:hAnsi="Arial" w:cs="Arial"/>
          <w:b/>
          <w:color w:val="2E74B5" w:themeColor="accent1" w:themeShade="BF"/>
          <w:sz w:val="28"/>
          <w:szCs w:val="24"/>
        </w:rPr>
      </w:pPr>
      <w:r w:rsidRPr="00450B12">
        <w:rPr>
          <w:rFonts w:ascii="Arial" w:hAnsi="Arial" w:cs="Arial"/>
          <w:b/>
          <w:color w:val="2E74B5" w:themeColor="accent1" w:themeShade="BF"/>
          <w:sz w:val="28"/>
          <w:szCs w:val="24"/>
        </w:rPr>
        <w:t>Increasing Access for Disabled Pupils to the School Curriculum</w:t>
      </w:r>
    </w:p>
    <w:p w:rsidR="00BA1651" w:rsidRDefault="00BA1651" w:rsidP="00BA1651">
      <w:pPr>
        <w:rPr>
          <w:rFonts w:ascii="Arial" w:hAnsi="Arial" w:cs="Arial"/>
          <w:b/>
          <w:color w:val="70AD47" w:themeColor="accent6"/>
          <w:sz w:val="28"/>
          <w:szCs w:val="24"/>
        </w:rPr>
      </w:pPr>
    </w:p>
    <w:p w:rsidR="00C62FA2" w:rsidRPr="00C62FA2" w:rsidRDefault="00C62FA2" w:rsidP="00C62FA2">
      <w:pPr>
        <w:autoSpaceDE w:val="0"/>
        <w:autoSpaceDN w:val="0"/>
        <w:adjustRightInd w:val="0"/>
        <w:jc w:val="both"/>
        <w:rPr>
          <w:rFonts w:ascii="Arial" w:hAnsi="Arial" w:cs="Arial"/>
          <w:color w:val="000000"/>
          <w:sz w:val="24"/>
          <w:szCs w:val="23"/>
        </w:rPr>
      </w:pPr>
      <w:r w:rsidRPr="00C62FA2">
        <w:rPr>
          <w:rFonts w:ascii="Arial" w:hAnsi="Arial" w:cs="Arial"/>
          <w:color w:val="000000"/>
          <w:sz w:val="24"/>
          <w:szCs w:val="23"/>
        </w:rPr>
        <w:t xml:space="preserve">Increase access to the </w:t>
      </w:r>
      <w:r w:rsidRPr="00C62FA2">
        <w:rPr>
          <w:rFonts w:ascii="Arial" w:hAnsi="Arial" w:cs="Arial"/>
          <w:bCs/>
          <w:color w:val="000000"/>
          <w:sz w:val="24"/>
          <w:szCs w:val="23"/>
        </w:rPr>
        <w:t xml:space="preserve">curriculum </w:t>
      </w:r>
      <w:r w:rsidRPr="00C62FA2">
        <w:rPr>
          <w:rFonts w:ascii="Arial" w:hAnsi="Arial" w:cs="Arial"/>
          <w:color w:val="000000"/>
          <w:sz w:val="24"/>
          <w:szCs w:val="23"/>
        </w:rPr>
        <w:t xml:space="preserve">for pupils with a disability, expanding and making reasonable adjustments to the curriculum as necessary to ensure that pupils with a disability are as, equally, prepared for life as are the able-bodied pupils; (If a school fails to do this they are in breach of the DDA).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 </w:t>
      </w:r>
    </w:p>
    <w:p w:rsidR="00BA1651" w:rsidRPr="00BA1651" w:rsidRDefault="00BA1651" w:rsidP="00BA1651">
      <w:pPr>
        <w:rPr>
          <w:rFonts w:ascii="Arial" w:hAnsi="Arial" w:cs="Arial"/>
          <w:color w:val="70AD47" w:themeColor="accent6"/>
          <w:sz w:val="24"/>
          <w:szCs w:val="24"/>
        </w:rPr>
      </w:pPr>
    </w:p>
    <w:p w:rsidR="00BA1651" w:rsidRDefault="00BA1651" w:rsidP="00761E98">
      <w:pPr>
        <w:rPr>
          <w:rFonts w:ascii="Arial" w:hAnsi="Arial" w:cs="Arial"/>
          <w:b/>
          <w:color w:val="70AD47" w:themeColor="accent6"/>
          <w:sz w:val="28"/>
          <w:szCs w:val="24"/>
        </w:rPr>
      </w:pPr>
    </w:p>
    <w:p w:rsidR="00761E98" w:rsidRPr="00450B12" w:rsidRDefault="00BA1651" w:rsidP="00761E98">
      <w:pPr>
        <w:rPr>
          <w:rFonts w:ascii="Arial" w:hAnsi="Arial" w:cs="Arial"/>
          <w:b/>
          <w:color w:val="2E74B5" w:themeColor="accent1" w:themeShade="BF"/>
          <w:sz w:val="28"/>
          <w:szCs w:val="24"/>
        </w:rPr>
      </w:pPr>
      <w:r w:rsidRPr="00450B12">
        <w:rPr>
          <w:rFonts w:ascii="Arial" w:hAnsi="Arial" w:cs="Arial"/>
          <w:b/>
          <w:color w:val="2E74B5" w:themeColor="accent1" w:themeShade="BF"/>
          <w:sz w:val="28"/>
          <w:szCs w:val="24"/>
        </w:rPr>
        <w:t>Monitoring Arrangements</w:t>
      </w:r>
    </w:p>
    <w:p w:rsidR="00BA1651" w:rsidRDefault="00BA1651" w:rsidP="00761E98">
      <w:pPr>
        <w:rPr>
          <w:rFonts w:ascii="Arial" w:hAnsi="Arial" w:cs="Arial"/>
          <w:b/>
          <w:color w:val="70AD47" w:themeColor="accent6"/>
          <w:sz w:val="28"/>
          <w:szCs w:val="24"/>
        </w:rPr>
      </w:pPr>
    </w:p>
    <w:p w:rsidR="00BA1651" w:rsidRDefault="00BA1651" w:rsidP="00BA1651">
      <w:pPr>
        <w:rPr>
          <w:rFonts w:ascii="Arial" w:hAnsi="Arial" w:cs="Arial"/>
          <w:sz w:val="24"/>
        </w:rPr>
      </w:pPr>
      <w:r w:rsidRPr="00BA1651">
        <w:rPr>
          <w:rFonts w:ascii="Arial" w:hAnsi="Arial" w:cs="Arial"/>
          <w:sz w:val="24"/>
        </w:rPr>
        <w:t xml:space="preserve">This document will be reviewed every </w:t>
      </w:r>
      <w:r w:rsidRPr="00BA1651">
        <w:rPr>
          <w:rFonts w:ascii="Arial" w:hAnsi="Arial" w:cs="Arial"/>
          <w:b/>
          <w:sz w:val="24"/>
        </w:rPr>
        <w:t>3</w:t>
      </w:r>
      <w:r w:rsidRPr="00BA1651">
        <w:rPr>
          <w:rFonts w:ascii="Arial" w:hAnsi="Arial" w:cs="Arial"/>
          <w:sz w:val="24"/>
        </w:rPr>
        <w:t xml:space="preserve"> years, but may be reviewed and updated more frequently if necessary. It will be approved by the Leadership and Management Committee.</w:t>
      </w:r>
    </w:p>
    <w:p w:rsidR="00450B12" w:rsidRDefault="00450B12" w:rsidP="00BA1651">
      <w:pPr>
        <w:rPr>
          <w:rFonts w:ascii="Arial" w:hAnsi="Arial" w:cs="Arial"/>
          <w:sz w:val="24"/>
        </w:rPr>
      </w:pPr>
    </w:p>
    <w:p w:rsidR="00C62FA2" w:rsidRPr="00450B12" w:rsidRDefault="00C62FA2" w:rsidP="00BA1651">
      <w:pPr>
        <w:rPr>
          <w:rFonts w:ascii="Arial" w:hAnsi="Arial" w:cs="Arial"/>
          <w:b/>
          <w:color w:val="2E74B5" w:themeColor="accent1" w:themeShade="BF"/>
          <w:sz w:val="28"/>
        </w:rPr>
      </w:pPr>
      <w:r w:rsidRPr="00450B12">
        <w:rPr>
          <w:rFonts w:ascii="Arial" w:hAnsi="Arial" w:cs="Arial"/>
          <w:b/>
          <w:color w:val="2E74B5" w:themeColor="accent1" w:themeShade="BF"/>
          <w:sz w:val="28"/>
        </w:rPr>
        <w:lastRenderedPageBreak/>
        <w:t>Action Plan</w:t>
      </w:r>
    </w:p>
    <w:p w:rsidR="00C62FA2" w:rsidRDefault="00C62FA2" w:rsidP="00BA1651">
      <w:pPr>
        <w:rPr>
          <w:rFonts w:ascii="Arial" w:hAnsi="Arial" w:cs="Arial"/>
          <w:sz w:val="24"/>
        </w:rPr>
      </w:pPr>
    </w:p>
    <w:tbl>
      <w:tblPr>
        <w:tblStyle w:val="TableGrid"/>
        <w:tblW w:w="14174" w:type="dxa"/>
        <w:tblLayout w:type="fixed"/>
        <w:tblLook w:val="04A0" w:firstRow="1" w:lastRow="0" w:firstColumn="1" w:lastColumn="0" w:noHBand="0" w:noVBand="1"/>
      </w:tblPr>
      <w:tblGrid>
        <w:gridCol w:w="2362"/>
        <w:gridCol w:w="2362"/>
        <w:gridCol w:w="2755"/>
        <w:gridCol w:w="2155"/>
        <w:gridCol w:w="2177"/>
        <w:gridCol w:w="2363"/>
      </w:tblGrid>
      <w:tr w:rsidR="00C62FA2" w:rsidRPr="001C5051" w:rsidTr="006379B6">
        <w:tc>
          <w:tcPr>
            <w:tcW w:w="2362" w:type="dxa"/>
            <w:shd w:val="clear" w:color="auto" w:fill="D9D9D9" w:themeFill="background1" w:themeFillShade="D9"/>
          </w:tcPr>
          <w:p w:rsidR="00C62FA2" w:rsidRPr="006379B6" w:rsidRDefault="00C62FA2" w:rsidP="001B4155">
            <w:pPr>
              <w:jc w:val="center"/>
              <w:rPr>
                <w:rFonts w:ascii="Arial" w:hAnsi="Arial" w:cs="Arial"/>
                <w:b/>
                <w:bCs/>
              </w:rPr>
            </w:pPr>
            <w:r w:rsidRPr="006379B6">
              <w:rPr>
                <w:rFonts w:ascii="Arial" w:hAnsi="Arial" w:cs="Arial"/>
                <w:b/>
                <w:bCs/>
              </w:rPr>
              <w:t>Target</w:t>
            </w:r>
          </w:p>
          <w:p w:rsidR="00C62FA2" w:rsidRPr="006379B6" w:rsidRDefault="00C62FA2" w:rsidP="001B4155">
            <w:pPr>
              <w:jc w:val="center"/>
              <w:rPr>
                <w:rFonts w:ascii="Arial" w:hAnsi="Arial" w:cs="Arial"/>
                <w:b/>
                <w:bCs/>
              </w:rPr>
            </w:pPr>
          </w:p>
        </w:tc>
        <w:tc>
          <w:tcPr>
            <w:tcW w:w="2362" w:type="dxa"/>
            <w:shd w:val="clear" w:color="auto" w:fill="D9D9D9" w:themeFill="background1" w:themeFillShade="D9"/>
          </w:tcPr>
          <w:p w:rsidR="00C62FA2" w:rsidRPr="006379B6" w:rsidRDefault="00C62FA2" w:rsidP="001B4155">
            <w:pPr>
              <w:jc w:val="center"/>
              <w:rPr>
                <w:rFonts w:ascii="Arial" w:hAnsi="Arial" w:cs="Arial"/>
                <w:b/>
                <w:bCs/>
              </w:rPr>
            </w:pPr>
            <w:r w:rsidRPr="006379B6">
              <w:rPr>
                <w:rFonts w:ascii="Arial" w:hAnsi="Arial" w:cs="Arial"/>
                <w:b/>
                <w:bCs/>
              </w:rPr>
              <w:t>Strategies</w:t>
            </w:r>
          </w:p>
        </w:tc>
        <w:tc>
          <w:tcPr>
            <w:tcW w:w="2755" w:type="dxa"/>
            <w:shd w:val="clear" w:color="auto" w:fill="D9D9D9" w:themeFill="background1" w:themeFillShade="D9"/>
          </w:tcPr>
          <w:p w:rsidR="00C62FA2" w:rsidRPr="006379B6" w:rsidRDefault="00C62FA2" w:rsidP="001B4155">
            <w:pPr>
              <w:jc w:val="center"/>
              <w:rPr>
                <w:rFonts w:ascii="Arial" w:hAnsi="Arial" w:cs="Arial"/>
                <w:b/>
                <w:bCs/>
              </w:rPr>
            </w:pPr>
            <w:r w:rsidRPr="006379B6">
              <w:rPr>
                <w:rFonts w:ascii="Arial" w:hAnsi="Arial" w:cs="Arial"/>
                <w:b/>
                <w:bCs/>
              </w:rPr>
              <w:t>Success Criteria</w:t>
            </w:r>
          </w:p>
        </w:tc>
        <w:tc>
          <w:tcPr>
            <w:tcW w:w="2155" w:type="dxa"/>
            <w:shd w:val="clear" w:color="auto" w:fill="D9D9D9" w:themeFill="background1" w:themeFillShade="D9"/>
          </w:tcPr>
          <w:p w:rsidR="00C62FA2" w:rsidRPr="006379B6" w:rsidRDefault="00C62FA2" w:rsidP="001B4155">
            <w:pPr>
              <w:jc w:val="center"/>
              <w:rPr>
                <w:rFonts w:ascii="Arial" w:hAnsi="Arial" w:cs="Arial"/>
                <w:b/>
                <w:bCs/>
              </w:rPr>
            </w:pPr>
            <w:r w:rsidRPr="006379B6">
              <w:rPr>
                <w:rFonts w:ascii="Arial" w:hAnsi="Arial" w:cs="Arial"/>
                <w:b/>
                <w:bCs/>
              </w:rPr>
              <w:t>Responsibilities</w:t>
            </w:r>
          </w:p>
        </w:tc>
        <w:tc>
          <w:tcPr>
            <w:tcW w:w="2177" w:type="dxa"/>
            <w:shd w:val="clear" w:color="auto" w:fill="D9D9D9" w:themeFill="background1" w:themeFillShade="D9"/>
          </w:tcPr>
          <w:p w:rsidR="00C62FA2" w:rsidRPr="006379B6" w:rsidRDefault="00C62FA2" w:rsidP="001B4155">
            <w:pPr>
              <w:jc w:val="center"/>
              <w:rPr>
                <w:rFonts w:ascii="Arial" w:hAnsi="Arial" w:cs="Arial"/>
                <w:b/>
                <w:bCs/>
              </w:rPr>
            </w:pPr>
            <w:r w:rsidRPr="006379B6">
              <w:rPr>
                <w:rFonts w:ascii="Arial" w:hAnsi="Arial" w:cs="Arial"/>
                <w:b/>
                <w:bCs/>
              </w:rPr>
              <w:t>Timescale</w:t>
            </w:r>
          </w:p>
        </w:tc>
        <w:tc>
          <w:tcPr>
            <w:tcW w:w="2363" w:type="dxa"/>
            <w:shd w:val="clear" w:color="auto" w:fill="D9D9D9" w:themeFill="background1" w:themeFillShade="D9"/>
          </w:tcPr>
          <w:p w:rsidR="00C62FA2" w:rsidRPr="006379B6" w:rsidRDefault="00C62FA2" w:rsidP="001B4155">
            <w:pPr>
              <w:jc w:val="center"/>
              <w:rPr>
                <w:rFonts w:ascii="Arial" w:hAnsi="Arial" w:cs="Arial"/>
                <w:b/>
                <w:bCs/>
              </w:rPr>
            </w:pPr>
            <w:r w:rsidRPr="006379B6">
              <w:rPr>
                <w:rFonts w:ascii="Arial" w:hAnsi="Arial" w:cs="Arial"/>
                <w:b/>
                <w:bCs/>
              </w:rPr>
              <w:t>Goals Achieved</w:t>
            </w:r>
          </w:p>
        </w:tc>
      </w:tr>
      <w:tr w:rsidR="00C62FA2" w:rsidRPr="001C5051" w:rsidTr="006379B6">
        <w:tc>
          <w:tcPr>
            <w:tcW w:w="2362" w:type="dxa"/>
          </w:tcPr>
          <w:p w:rsidR="00C62FA2" w:rsidRDefault="00C62FA2" w:rsidP="000E0E62">
            <w:pPr>
              <w:rPr>
                <w:rFonts w:ascii="Arial" w:hAnsi="Arial" w:cs="Arial"/>
                <w:bCs/>
              </w:rPr>
            </w:pPr>
            <w:r w:rsidRPr="006379B6">
              <w:rPr>
                <w:rFonts w:ascii="Arial" w:hAnsi="Arial" w:cs="Arial"/>
                <w:bCs/>
              </w:rPr>
              <w:t>To liaise with nursery/pre-school providers to review potential intake for September.</w:t>
            </w:r>
          </w:p>
          <w:p w:rsidR="006379B6" w:rsidRDefault="006379B6" w:rsidP="000E0E62">
            <w:pPr>
              <w:rPr>
                <w:rFonts w:ascii="Arial" w:hAnsi="Arial" w:cs="Arial"/>
                <w:bCs/>
              </w:rPr>
            </w:pPr>
          </w:p>
          <w:p w:rsidR="006379B6" w:rsidRPr="006379B6" w:rsidRDefault="006379B6" w:rsidP="000E0E62">
            <w:pPr>
              <w:rPr>
                <w:rFonts w:ascii="Arial" w:hAnsi="Arial" w:cs="Arial"/>
                <w:bCs/>
              </w:rPr>
            </w:pPr>
          </w:p>
        </w:tc>
        <w:tc>
          <w:tcPr>
            <w:tcW w:w="2362" w:type="dxa"/>
          </w:tcPr>
          <w:p w:rsidR="00C62FA2" w:rsidRPr="006379B6" w:rsidRDefault="00C62FA2" w:rsidP="000E0E62">
            <w:pPr>
              <w:rPr>
                <w:rFonts w:ascii="Arial" w:hAnsi="Arial" w:cs="Arial"/>
                <w:bCs/>
              </w:rPr>
            </w:pPr>
            <w:r w:rsidRPr="006379B6">
              <w:rPr>
                <w:rFonts w:ascii="Arial" w:hAnsi="Arial" w:cs="Arial"/>
                <w:bCs/>
              </w:rPr>
              <w:t xml:space="preserve">Identify pupils who may need additional to or different from provision for September </w:t>
            </w:r>
          </w:p>
        </w:tc>
        <w:tc>
          <w:tcPr>
            <w:tcW w:w="2755" w:type="dxa"/>
          </w:tcPr>
          <w:p w:rsidR="00C62FA2" w:rsidRPr="006379B6" w:rsidRDefault="00C62FA2" w:rsidP="000E0E62">
            <w:pPr>
              <w:rPr>
                <w:rFonts w:ascii="Arial" w:hAnsi="Arial" w:cs="Arial"/>
                <w:bCs/>
              </w:rPr>
            </w:pPr>
            <w:r w:rsidRPr="006379B6">
              <w:rPr>
                <w:rFonts w:ascii="Arial" w:hAnsi="Arial" w:cs="Arial"/>
                <w:bCs/>
              </w:rPr>
              <w:t xml:space="preserve">Procedures and equipment or resources in place by September </w:t>
            </w:r>
            <w:r w:rsidR="000E0E62" w:rsidRPr="006379B6">
              <w:rPr>
                <w:rFonts w:ascii="Arial" w:hAnsi="Arial" w:cs="Arial"/>
                <w:bCs/>
              </w:rPr>
              <w:t>start to allow full participation or reasonable adjustments</w:t>
            </w:r>
          </w:p>
        </w:tc>
        <w:tc>
          <w:tcPr>
            <w:tcW w:w="2155" w:type="dxa"/>
          </w:tcPr>
          <w:p w:rsidR="00C62FA2" w:rsidRPr="006379B6" w:rsidRDefault="000E0E62" w:rsidP="001B4155">
            <w:pPr>
              <w:rPr>
                <w:rFonts w:ascii="Arial" w:hAnsi="Arial" w:cs="Arial"/>
                <w:bCs/>
              </w:rPr>
            </w:pPr>
            <w:r w:rsidRPr="006379B6">
              <w:rPr>
                <w:rFonts w:ascii="Arial" w:hAnsi="Arial" w:cs="Arial"/>
                <w:bCs/>
              </w:rPr>
              <w:t>Headteacher</w:t>
            </w:r>
          </w:p>
          <w:p w:rsidR="000E0E62" w:rsidRPr="006379B6" w:rsidRDefault="000E0E62" w:rsidP="001B4155">
            <w:pPr>
              <w:rPr>
                <w:rFonts w:ascii="Arial" w:hAnsi="Arial" w:cs="Arial"/>
                <w:bCs/>
              </w:rPr>
            </w:pPr>
            <w:r w:rsidRPr="006379B6">
              <w:rPr>
                <w:rFonts w:ascii="Arial" w:hAnsi="Arial" w:cs="Arial"/>
                <w:bCs/>
              </w:rPr>
              <w:t>EYFS Lead</w:t>
            </w:r>
          </w:p>
          <w:p w:rsidR="000E0E62" w:rsidRPr="006379B6" w:rsidRDefault="000E0E62" w:rsidP="001B4155">
            <w:pPr>
              <w:rPr>
                <w:rFonts w:ascii="Arial" w:hAnsi="Arial" w:cs="Arial"/>
                <w:bCs/>
              </w:rPr>
            </w:pPr>
            <w:proofErr w:type="spellStart"/>
            <w:r w:rsidRPr="006379B6">
              <w:rPr>
                <w:rFonts w:ascii="Arial" w:hAnsi="Arial" w:cs="Arial"/>
                <w:bCs/>
              </w:rPr>
              <w:t>SENco</w:t>
            </w:r>
            <w:proofErr w:type="spellEnd"/>
          </w:p>
        </w:tc>
        <w:tc>
          <w:tcPr>
            <w:tcW w:w="2177" w:type="dxa"/>
          </w:tcPr>
          <w:p w:rsidR="00C62FA2" w:rsidRPr="006379B6" w:rsidRDefault="000E0E62" w:rsidP="001B4155">
            <w:pPr>
              <w:rPr>
                <w:rFonts w:ascii="Arial" w:hAnsi="Arial" w:cs="Arial"/>
                <w:bCs/>
              </w:rPr>
            </w:pPr>
            <w:r w:rsidRPr="006379B6">
              <w:rPr>
                <w:rFonts w:ascii="Arial" w:hAnsi="Arial" w:cs="Arial"/>
                <w:bCs/>
              </w:rPr>
              <w:t>Annually for September intake into Reception</w:t>
            </w:r>
          </w:p>
        </w:tc>
        <w:tc>
          <w:tcPr>
            <w:tcW w:w="2363" w:type="dxa"/>
          </w:tcPr>
          <w:p w:rsidR="00C62FA2" w:rsidRPr="006379B6" w:rsidRDefault="00C62FA2" w:rsidP="001B4155">
            <w:pPr>
              <w:rPr>
                <w:rFonts w:ascii="Arial" w:hAnsi="Arial" w:cs="Arial"/>
                <w:bCs/>
              </w:rPr>
            </w:pPr>
          </w:p>
        </w:tc>
      </w:tr>
      <w:tr w:rsidR="00C62FA2" w:rsidRPr="001C5051" w:rsidTr="006379B6">
        <w:tc>
          <w:tcPr>
            <w:tcW w:w="2362" w:type="dxa"/>
          </w:tcPr>
          <w:p w:rsidR="00C62FA2" w:rsidRPr="006379B6" w:rsidRDefault="00C62FA2" w:rsidP="001B4155">
            <w:pPr>
              <w:rPr>
                <w:rFonts w:ascii="Arial" w:hAnsi="Arial" w:cs="Arial"/>
                <w:bCs/>
              </w:rPr>
            </w:pPr>
            <w:r w:rsidRPr="006379B6">
              <w:rPr>
                <w:rFonts w:ascii="Arial" w:hAnsi="Arial" w:cs="Arial"/>
              </w:rPr>
              <w:t>Continual training for teachers on quality 1st teaching &amp; differentiating the curriculum</w:t>
            </w:r>
          </w:p>
        </w:tc>
        <w:tc>
          <w:tcPr>
            <w:tcW w:w="2362" w:type="dxa"/>
          </w:tcPr>
          <w:p w:rsidR="00C62FA2" w:rsidRPr="006379B6" w:rsidRDefault="00C62FA2" w:rsidP="001B4155">
            <w:pPr>
              <w:rPr>
                <w:rFonts w:ascii="Arial" w:hAnsi="Arial" w:cs="Arial"/>
                <w:bCs/>
              </w:rPr>
            </w:pPr>
            <w:r w:rsidRPr="006379B6">
              <w:rPr>
                <w:rFonts w:ascii="Arial" w:hAnsi="Arial" w:cs="Arial"/>
                <w:bCs/>
              </w:rPr>
              <w:t>Annual audit of CPD needs to ensure staff can meet the needs of pupils with SEND. Provide appropriate training. A differentiated curriculum in place</w:t>
            </w:r>
            <w:r w:rsidR="000E0E62" w:rsidRPr="006379B6">
              <w:rPr>
                <w:rFonts w:ascii="Arial" w:hAnsi="Arial" w:cs="Arial"/>
                <w:bCs/>
              </w:rPr>
              <w:t xml:space="preserve"> for those with need</w:t>
            </w:r>
            <w:r w:rsidRPr="006379B6">
              <w:rPr>
                <w:rFonts w:ascii="Arial" w:hAnsi="Arial" w:cs="Arial"/>
                <w:bCs/>
              </w:rPr>
              <w:t>.</w:t>
            </w:r>
          </w:p>
          <w:p w:rsidR="00C62FA2" w:rsidRPr="006379B6" w:rsidRDefault="00C62FA2" w:rsidP="001B4155">
            <w:pPr>
              <w:rPr>
                <w:rFonts w:ascii="Arial" w:hAnsi="Arial" w:cs="Arial"/>
                <w:bCs/>
              </w:rPr>
            </w:pPr>
          </w:p>
        </w:tc>
        <w:tc>
          <w:tcPr>
            <w:tcW w:w="2755" w:type="dxa"/>
          </w:tcPr>
          <w:p w:rsidR="00C62FA2" w:rsidRDefault="00C62FA2" w:rsidP="001B4155">
            <w:pPr>
              <w:rPr>
                <w:rFonts w:ascii="Arial" w:hAnsi="Arial" w:cs="Arial"/>
              </w:rPr>
            </w:pPr>
            <w:r w:rsidRPr="006379B6">
              <w:rPr>
                <w:rFonts w:ascii="Arial" w:hAnsi="Arial" w:cs="Arial"/>
              </w:rPr>
              <w:t>All teachers feel confident to fully meet the requirements for children with SEN &amp; disability with regards to accessing the curriculum, the needs of all learners are met with reasonable adjustments and good progress in line with peers is made.</w:t>
            </w:r>
          </w:p>
          <w:p w:rsidR="006379B6" w:rsidRDefault="006379B6" w:rsidP="001B4155">
            <w:pPr>
              <w:rPr>
                <w:rFonts w:ascii="Arial" w:hAnsi="Arial" w:cs="Arial"/>
              </w:rPr>
            </w:pPr>
          </w:p>
          <w:p w:rsidR="006379B6" w:rsidRPr="006379B6" w:rsidRDefault="006379B6" w:rsidP="001B4155">
            <w:pPr>
              <w:rPr>
                <w:rFonts w:ascii="Arial" w:hAnsi="Arial" w:cs="Arial"/>
                <w:bCs/>
              </w:rPr>
            </w:pPr>
          </w:p>
        </w:tc>
        <w:tc>
          <w:tcPr>
            <w:tcW w:w="2155" w:type="dxa"/>
          </w:tcPr>
          <w:p w:rsidR="000E0E62" w:rsidRPr="006379B6" w:rsidRDefault="000E0E62" w:rsidP="001B4155">
            <w:pPr>
              <w:rPr>
                <w:rFonts w:ascii="Arial" w:hAnsi="Arial" w:cs="Arial"/>
                <w:bCs/>
              </w:rPr>
            </w:pPr>
            <w:proofErr w:type="spellStart"/>
            <w:r w:rsidRPr="006379B6">
              <w:rPr>
                <w:rFonts w:ascii="Arial" w:hAnsi="Arial" w:cs="Arial"/>
                <w:bCs/>
              </w:rPr>
              <w:t>SENco</w:t>
            </w:r>
            <w:proofErr w:type="spellEnd"/>
          </w:p>
          <w:p w:rsidR="00C62FA2" w:rsidRPr="006379B6" w:rsidRDefault="00C62FA2" w:rsidP="001B4155">
            <w:pPr>
              <w:rPr>
                <w:rFonts w:ascii="Arial" w:hAnsi="Arial" w:cs="Arial"/>
                <w:bCs/>
              </w:rPr>
            </w:pPr>
            <w:r w:rsidRPr="006379B6">
              <w:rPr>
                <w:rFonts w:ascii="Arial" w:hAnsi="Arial" w:cs="Arial"/>
                <w:bCs/>
              </w:rPr>
              <w:t>All teachers</w:t>
            </w:r>
          </w:p>
        </w:tc>
        <w:tc>
          <w:tcPr>
            <w:tcW w:w="2177" w:type="dxa"/>
          </w:tcPr>
          <w:p w:rsidR="00C62FA2" w:rsidRPr="006379B6" w:rsidRDefault="000E0E62" w:rsidP="001B4155">
            <w:pPr>
              <w:rPr>
                <w:rFonts w:ascii="Arial" w:hAnsi="Arial" w:cs="Arial"/>
                <w:bCs/>
              </w:rPr>
            </w:pPr>
            <w:r w:rsidRPr="006379B6">
              <w:rPr>
                <w:rFonts w:ascii="Arial" w:hAnsi="Arial" w:cs="Arial"/>
                <w:bCs/>
              </w:rPr>
              <w:t>End of Year transition Meetings or as new children join with needs.</w:t>
            </w:r>
          </w:p>
        </w:tc>
        <w:tc>
          <w:tcPr>
            <w:tcW w:w="2363" w:type="dxa"/>
          </w:tcPr>
          <w:p w:rsidR="00C62FA2" w:rsidRPr="006379B6" w:rsidRDefault="00C62FA2" w:rsidP="001B4155">
            <w:pPr>
              <w:rPr>
                <w:rFonts w:ascii="Arial" w:hAnsi="Arial" w:cs="Arial"/>
                <w:bCs/>
              </w:rPr>
            </w:pPr>
          </w:p>
        </w:tc>
      </w:tr>
      <w:tr w:rsidR="006379B6" w:rsidRPr="001C5051" w:rsidTr="006379B6">
        <w:tc>
          <w:tcPr>
            <w:tcW w:w="2362" w:type="dxa"/>
          </w:tcPr>
          <w:p w:rsidR="006379B6" w:rsidRPr="006379B6" w:rsidRDefault="006379B6" w:rsidP="006379B6">
            <w:pPr>
              <w:spacing w:before="120" w:after="120"/>
              <w:rPr>
                <w:rFonts w:ascii="Arial" w:eastAsia="MS Mincho" w:hAnsi="Arial"/>
                <w:szCs w:val="24"/>
              </w:rPr>
            </w:pPr>
            <w:r w:rsidRPr="006379B6">
              <w:rPr>
                <w:rFonts w:ascii="Arial" w:eastAsia="MS Mincho" w:hAnsi="Arial"/>
                <w:szCs w:val="24"/>
              </w:rPr>
              <w:t xml:space="preserve">Targets are set effectively and are appropriate for pupils with additional needs. </w:t>
            </w:r>
          </w:p>
          <w:p w:rsidR="006379B6" w:rsidRPr="006379B6" w:rsidRDefault="006379B6" w:rsidP="001B4155">
            <w:pPr>
              <w:autoSpaceDE w:val="0"/>
              <w:autoSpaceDN w:val="0"/>
              <w:adjustRightInd w:val="0"/>
              <w:rPr>
                <w:rFonts w:ascii="Arial" w:hAnsi="Arial" w:cs="Arial"/>
                <w:color w:val="000000"/>
                <w:szCs w:val="23"/>
              </w:rPr>
            </w:pPr>
          </w:p>
        </w:tc>
        <w:tc>
          <w:tcPr>
            <w:tcW w:w="2362" w:type="dxa"/>
          </w:tcPr>
          <w:p w:rsidR="006379B6" w:rsidRDefault="00B96B70" w:rsidP="001B4155">
            <w:pPr>
              <w:pStyle w:val="Default"/>
              <w:rPr>
                <w:sz w:val="20"/>
              </w:rPr>
            </w:pPr>
            <w:r>
              <w:rPr>
                <w:sz w:val="20"/>
              </w:rPr>
              <w:t>One page profile</w:t>
            </w:r>
            <w:r w:rsidR="007466EA">
              <w:rPr>
                <w:sz w:val="20"/>
              </w:rPr>
              <w:t xml:space="preserve"> (OPP)</w:t>
            </w:r>
            <w:r w:rsidR="006379B6">
              <w:rPr>
                <w:sz w:val="20"/>
              </w:rPr>
              <w:t xml:space="preserve"> targets set and progress discussed during PPM ½ termly meetings.</w:t>
            </w:r>
          </w:p>
          <w:p w:rsidR="006379B6" w:rsidRDefault="006379B6" w:rsidP="001B4155">
            <w:pPr>
              <w:pStyle w:val="Default"/>
              <w:rPr>
                <w:sz w:val="20"/>
              </w:rPr>
            </w:pPr>
          </w:p>
          <w:p w:rsidR="006379B6" w:rsidRPr="006379B6" w:rsidRDefault="006379B6" w:rsidP="001B4155">
            <w:pPr>
              <w:pStyle w:val="Default"/>
              <w:rPr>
                <w:sz w:val="20"/>
              </w:rPr>
            </w:pPr>
            <w:r>
              <w:rPr>
                <w:sz w:val="20"/>
              </w:rPr>
              <w:t>Additional resources purchased as per need.</w:t>
            </w:r>
          </w:p>
        </w:tc>
        <w:tc>
          <w:tcPr>
            <w:tcW w:w="2755" w:type="dxa"/>
          </w:tcPr>
          <w:p w:rsidR="006379B6" w:rsidRPr="006379B6" w:rsidRDefault="006379B6" w:rsidP="000E0E62">
            <w:pPr>
              <w:pStyle w:val="Default"/>
              <w:rPr>
                <w:sz w:val="20"/>
                <w:szCs w:val="23"/>
              </w:rPr>
            </w:pPr>
            <w:r>
              <w:rPr>
                <w:sz w:val="20"/>
                <w:szCs w:val="23"/>
              </w:rPr>
              <w:t>Targets set are often achieved and children are able to access a full curriculum at school and supported at home.</w:t>
            </w:r>
          </w:p>
        </w:tc>
        <w:tc>
          <w:tcPr>
            <w:tcW w:w="2155" w:type="dxa"/>
          </w:tcPr>
          <w:p w:rsidR="006379B6" w:rsidRDefault="006379B6" w:rsidP="001B4155">
            <w:pPr>
              <w:pStyle w:val="Default"/>
              <w:rPr>
                <w:color w:val="auto"/>
                <w:sz w:val="20"/>
              </w:rPr>
            </w:pPr>
            <w:r>
              <w:rPr>
                <w:color w:val="auto"/>
                <w:sz w:val="20"/>
              </w:rPr>
              <w:t>Class teachers/ LSAs/ TAs</w:t>
            </w:r>
          </w:p>
          <w:p w:rsidR="006379B6" w:rsidRDefault="006379B6" w:rsidP="001B4155">
            <w:pPr>
              <w:pStyle w:val="Default"/>
              <w:rPr>
                <w:color w:val="auto"/>
                <w:sz w:val="20"/>
              </w:rPr>
            </w:pPr>
          </w:p>
          <w:p w:rsidR="006379B6" w:rsidRPr="006379B6" w:rsidRDefault="006379B6" w:rsidP="001B4155">
            <w:pPr>
              <w:pStyle w:val="Default"/>
              <w:rPr>
                <w:color w:val="auto"/>
                <w:sz w:val="20"/>
              </w:rPr>
            </w:pPr>
            <w:r>
              <w:rPr>
                <w:color w:val="auto"/>
                <w:sz w:val="20"/>
              </w:rPr>
              <w:t xml:space="preserve">Overseen by </w:t>
            </w:r>
            <w:proofErr w:type="spellStart"/>
            <w:r>
              <w:rPr>
                <w:color w:val="auto"/>
                <w:sz w:val="20"/>
              </w:rPr>
              <w:t>SENco</w:t>
            </w:r>
            <w:proofErr w:type="spellEnd"/>
          </w:p>
        </w:tc>
        <w:tc>
          <w:tcPr>
            <w:tcW w:w="2177" w:type="dxa"/>
          </w:tcPr>
          <w:p w:rsidR="006379B6" w:rsidRPr="006379B6" w:rsidRDefault="007466EA" w:rsidP="000E0E62">
            <w:pPr>
              <w:pStyle w:val="Default"/>
              <w:rPr>
                <w:sz w:val="20"/>
                <w:szCs w:val="23"/>
              </w:rPr>
            </w:pPr>
            <w:r>
              <w:rPr>
                <w:sz w:val="20"/>
                <w:szCs w:val="23"/>
              </w:rPr>
              <w:t>OPP</w:t>
            </w:r>
            <w:r w:rsidR="006379B6">
              <w:rPr>
                <w:sz w:val="20"/>
                <w:szCs w:val="23"/>
              </w:rPr>
              <w:t>s set in line with review process.</w:t>
            </w:r>
          </w:p>
        </w:tc>
        <w:tc>
          <w:tcPr>
            <w:tcW w:w="2363" w:type="dxa"/>
          </w:tcPr>
          <w:p w:rsidR="006379B6" w:rsidRPr="006379B6" w:rsidRDefault="006379B6" w:rsidP="001B4155">
            <w:pPr>
              <w:rPr>
                <w:rFonts w:ascii="Arial" w:hAnsi="Arial" w:cs="Arial"/>
                <w:bCs/>
              </w:rPr>
            </w:pPr>
          </w:p>
        </w:tc>
      </w:tr>
      <w:tr w:rsidR="00C62FA2" w:rsidRPr="001C5051" w:rsidTr="006379B6">
        <w:tc>
          <w:tcPr>
            <w:tcW w:w="2362" w:type="dxa"/>
          </w:tcPr>
          <w:tbl>
            <w:tblPr>
              <w:tblW w:w="0" w:type="auto"/>
              <w:tblBorders>
                <w:top w:val="nil"/>
                <w:left w:val="nil"/>
                <w:bottom w:val="nil"/>
                <w:right w:val="nil"/>
              </w:tblBorders>
              <w:tblLayout w:type="fixed"/>
              <w:tblLook w:val="0000" w:firstRow="0" w:lastRow="0" w:firstColumn="0" w:lastColumn="0" w:noHBand="0" w:noVBand="0"/>
            </w:tblPr>
            <w:tblGrid>
              <w:gridCol w:w="2146"/>
            </w:tblGrid>
            <w:tr w:rsidR="00C62FA2" w:rsidRPr="006379B6" w:rsidTr="001B4155">
              <w:trPr>
                <w:trHeight w:val="388"/>
              </w:trPr>
              <w:tc>
                <w:tcPr>
                  <w:tcW w:w="2146" w:type="dxa"/>
                </w:tcPr>
                <w:p w:rsidR="00C62FA2" w:rsidRDefault="00C62FA2" w:rsidP="001B4155">
                  <w:pPr>
                    <w:autoSpaceDE w:val="0"/>
                    <w:autoSpaceDN w:val="0"/>
                    <w:adjustRightInd w:val="0"/>
                    <w:rPr>
                      <w:rFonts w:ascii="Arial" w:hAnsi="Arial" w:cs="Arial"/>
                      <w:color w:val="000000"/>
                      <w:szCs w:val="23"/>
                    </w:rPr>
                  </w:pPr>
                  <w:r w:rsidRPr="006379B6">
                    <w:rPr>
                      <w:rFonts w:ascii="Arial" w:hAnsi="Arial" w:cs="Arial"/>
                      <w:color w:val="000000"/>
                      <w:szCs w:val="23"/>
                    </w:rPr>
                    <w:t xml:space="preserve">To ensure that technology such as IPads and laptops are used to support the learning of targeted pupils </w:t>
                  </w:r>
                </w:p>
                <w:p w:rsidR="006379B6" w:rsidRDefault="006379B6" w:rsidP="001B4155">
                  <w:pPr>
                    <w:autoSpaceDE w:val="0"/>
                    <w:autoSpaceDN w:val="0"/>
                    <w:adjustRightInd w:val="0"/>
                    <w:rPr>
                      <w:rFonts w:ascii="Arial" w:hAnsi="Arial" w:cs="Arial"/>
                      <w:color w:val="000000"/>
                      <w:szCs w:val="23"/>
                    </w:rPr>
                  </w:pPr>
                </w:p>
                <w:p w:rsidR="006379B6" w:rsidRPr="006379B6" w:rsidRDefault="006379B6" w:rsidP="001B4155">
                  <w:pPr>
                    <w:autoSpaceDE w:val="0"/>
                    <w:autoSpaceDN w:val="0"/>
                    <w:adjustRightInd w:val="0"/>
                    <w:rPr>
                      <w:rFonts w:ascii="Arial" w:hAnsi="Arial" w:cs="Arial"/>
                      <w:color w:val="000000"/>
                      <w:sz w:val="23"/>
                      <w:szCs w:val="23"/>
                    </w:rPr>
                  </w:pPr>
                </w:p>
              </w:tc>
            </w:tr>
          </w:tbl>
          <w:p w:rsidR="00C62FA2" w:rsidRPr="006379B6" w:rsidRDefault="00C62FA2" w:rsidP="001B4155">
            <w:pPr>
              <w:rPr>
                <w:rFonts w:ascii="Arial" w:hAnsi="Arial" w:cs="Arial"/>
                <w:bCs/>
              </w:rPr>
            </w:pPr>
          </w:p>
        </w:tc>
        <w:tc>
          <w:tcPr>
            <w:tcW w:w="2362" w:type="dxa"/>
          </w:tcPr>
          <w:p w:rsidR="00C62FA2" w:rsidRPr="006379B6" w:rsidRDefault="00C62FA2" w:rsidP="001B4155">
            <w:pPr>
              <w:pStyle w:val="Default"/>
              <w:rPr>
                <w:sz w:val="20"/>
              </w:rPr>
            </w:pPr>
            <w:r w:rsidRPr="006379B6">
              <w:rPr>
                <w:sz w:val="20"/>
              </w:rPr>
              <w:t xml:space="preserve">Training as necessary. </w:t>
            </w:r>
          </w:p>
          <w:p w:rsidR="00C62FA2" w:rsidRPr="006379B6" w:rsidRDefault="00C62FA2" w:rsidP="001B4155">
            <w:pPr>
              <w:pStyle w:val="Default"/>
              <w:rPr>
                <w:sz w:val="20"/>
                <w:szCs w:val="23"/>
              </w:rPr>
            </w:pPr>
            <w:r w:rsidRPr="006379B6">
              <w:rPr>
                <w:sz w:val="20"/>
                <w:szCs w:val="23"/>
              </w:rPr>
              <w:t>Targeted programmes purchased linked with the curriculum</w:t>
            </w:r>
            <w:r w:rsidR="000E0E62" w:rsidRPr="006379B6">
              <w:rPr>
                <w:sz w:val="20"/>
                <w:szCs w:val="23"/>
              </w:rPr>
              <w:t xml:space="preserve"> areas where children require support</w:t>
            </w:r>
            <w:r w:rsidRPr="006379B6">
              <w:rPr>
                <w:sz w:val="20"/>
                <w:szCs w:val="23"/>
              </w:rPr>
              <w:t xml:space="preserve">. </w:t>
            </w:r>
          </w:p>
          <w:p w:rsidR="00C62FA2" w:rsidRPr="006379B6" w:rsidRDefault="00C62FA2" w:rsidP="001B4155">
            <w:pPr>
              <w:pStyle w:val="Default"/>
              <w:rPr>
                <w:sz w:val="20"/>
                <w:szCs w:val="23"/>
              </w:rPr>
            </w:pPr>
          </w:p>
        </w:tc>
        <w:tc>
          <w:tcPr>
            <w:tcW w:w="2755" w:type="dxa"/>
          </w:tcPr>
          <w:p w:rsidR="00C62FA2" w:rsidRPr="006379B6" w:rsidRDefault="00C62FA2" w:rsidP="000E0E62">
            <w:pPr>
              <w:pStyle w:val="Default"/>
              <w:rPr>
                <w:sz w:val="20"/>
                <w:szCs w:val="23"/>
              </w:rPr>
            </w:pPr>
            <w:r w:rsidRPr="006379B6">
              <w:rPr>
                <w:sz w:val="20"/>
                <w:szCs w:val="23"/>
              </w:rPr>
              <w:t xml:space="preserve">Technology is being used efficiently and </w:t>
            </w:r>
            <w:r w:rsidR="000E0E62" w:rsidRPr="006379B6">
              <w:rPr>
                <w:sz w:val="20"/>
                <w:szCs w:val="23"/>
              </w:rPr>
              <w:t>the use of online programs or digital curriculum aids in achievement of targets.</w:t>
            </w:r>
          </w:p>
        </w:tc>
        <w:tc>
          <w:tcPr>
            <w:tcW w:w="2155" w:type="dxa"/>
          </w:tcPr>
          <w:p w:rsidR="00C62FA2" w:rsidRPr="006379B6" w:rsidRDefault="00C62FA2" w:rsidP="001B4155">
            <w:pPr>
              <w:pStyle w:val="Default"/>
              <w:rPr>
                <w:color w:val="auto"/>
                <w:sz w:val="20"/>
              </w:rPr>
            </w:pPr>
          </w:p>
          <w:p w:rsidR="00C62FA2" w:rsidRPr="006379B6" w:rsidRDefault="000E0E62" w:rsidP="001B4155">
            <w:pPr>
              <w:pStyle w:val="Default"/>
              <w:rPr>
                <w:sz w:val="20"/>
                <w:szCs w:val="23"/>
              </w:rPr>
            </w:pPr>
            <w:proofErr w:type="spellStart"/>
            <w:r w:rsidRPr="006379B6">
              <w:rPr>
                <w:sz w:val="20"/>
                <w:szCs w:val="23"/>
              </w:rPr>
              <w:t>SENco</w:t>
            </w:r>
            <w:proofErr w:type="spellEnd"/>
          </w:p>
          <w:p w:rsidR="000E0E62" w:rsidRPr="006379B6" w:rsidRDefault="000E0E62" w:rsidP="001B4155">
            <w:pPr>
              <w:pStyle w:val="Default"/>
              <w:rPr>
                <w:sz w:val="20"/>
                <w:szCs w:val="23"/>
              </w:rPr>
            </w:pPr>
            <w:r w:rsidRPr="006379B6">
              <w:rPr>
                <w:sz w:val="20"/>
                <w:szCs w:val="23"/>
              </w:rPr>
              <w:t>Headteacher</w:t>
            </w:r>
          </w:p>
          <w:p w:rsidR="000E0E62" w:rsidRPr="006379B6" w:rsidRDefault="000E0E62" w:rsidP="001B4155">
            <w:pPr>
              <w:pStyle w:val="Default"/>
              <w:rPr>
                <w:sz w:val="20"/>
                <w:szCs w:val="23"/>
              </w:rPr>
            </w:pPr>
            <w:r w:rsidRPr="006379B6">
              <w:rPr>
                <w:sz w:val="20"/>
                <w:szCs w:val="23"/>
              </w:rPr>
              <w:t>All staff</w:t>
            </w:r>
          </w:p>
          <w:p w:rsidR="00C62FA2" w:rsidRPr="006379B6" w:rsidRDefault="00C62FA2" w:rsidP="001B4155">
            <w:pPr>
              <w:pStyle w:val="Default"/>
              <w:rPr>
                <w:sz w:val="20"/>
                <w:szCs w:val="23"/>
              </w:rPr>
            </w:pPr>
          </w:p>
        </w:tc>
        <w:tc>
          <w:tcPr>
            <w:tcW w:w="2177" w:type="dxa"/>
          </w:tcPr>
          <w:p w:rsidR="00C62FA2" w:rsidRPr="006379B6" w:rsidRDefault="00C62FA2" w:rsidP="000E0E62">
            <w:pPr>
              <w:pStyle w:val="Default"/>
              <w:rPr>
                <w:sz w:val="20"/>
                <w:szCs w:val="23"/>
              </w:rPr>
            </w:pPr>
            <w:r w:rsidRPr="006379B6">
              <w:rPr>
                <w:sz w:val="20"/>
                <w:szCs w:val="23"/>
              </w:rPr>
              <w:t xml:space="preserve"> </w:t>
            </w:r>
            <w:r w:rsidR="000E0E62" w:rsidRPr="006379B6">
              <w:rPr>
                <w:sz w:val="20"/>
                <w:szCs w:val="23"/>
              </w:rPr>
              <w:t>Ongoing purchase and incorporation as needs change in year groups.</w:t>
            </w:r>
          </w:p>
        </w:tc>
        <w:tc>
          <w:tcPr>
            <w:tcW w:w="2363" w:type="dxa"/>
          </w:tcPr>
          <w:p w:rsidR="00C62FA2" w:rsidRPr="006379B6" w:rsidRDefault="00C62FA2" w:rsidP="001B4155">
            <w:pPr>
              <w:rPr>
                <w:rFonts w:ascii="Arial" w:hAnsi="Arial" w:cs="Arial"/>
                <w:bCs/>
              </w:rPr>
            </w:pPr>
          </w:p>
        </w:tc>
      </w:tr>
      <w:tr w:rsidR="00C62FA2" w:rsidRPr="001C5051" w:rsidTr="006379B6">
        <w:tc>
          <w:tcPr>
            <w:tcW w:w="2362" w:type="dxa"/>
          </w:tcPr>
          <w:tbl>
            <w:tblPr>
              <w:tblW w:w="0" w:type="auto"/>
              <w:tblBorders>
                <w:top w:val="nil"/>
                <w:left w:val="nil"/>
                <w:bottom w:val="nil"/>
                <w:right w:val="nil"/>
              </w:tblBorders>
              <w:tblLayout w:type="fixed"/>
              <w:tblLook w:val="0000" w:firstRow="0" w:lastRow="0" w:firstColumn="0" w:lastColumn="0" w:noHBand="0" w:noVBand="0"/>
            </w:tblPr>
            <w:tblGrid>
              <w:gridCol w:w="2146"/>
            </w:tblGrid>
            <w:tr w:rsidR="00C62FA2" w:rsidRPr="006379B6" w:rsidTr="001B4155">
              <w:trPr>
                <w:trHeight w:val="414"/>
              </w:trPr>
              <w:tc>
                <w:tcPr>
                  <w:tcW w:w="2146" w:type="dxa"/>
                </w:tcPr>
                <w:p w:rsidR="00C62FA2" w:rsidRPr="006379B6" w:rsidRDefault="00C62FA2" w:rsidP="001B4155">
                  <w:pPr>
                    <w:rPr>
                      <w:rFonts w:ascii="Arial" w:hAnsi="Arial" w:cs="Arial"/>
                      <w:bCs/>
                    </w:rPr>
                  </w:pPr>
                  <w:r w:rsidRPr="006379B6">
                    <w:rPr>
                      <w:rFonts w:ascii="Arial" w:hAnsi="Arial" w:cs="Arial"/>
                      <w:bCs/>
                    </w:rPr>
                    <w:t xml:space="preserve">To closely monitor progress of all SEND pupils within the </w:t>
                  </w:r>
                  <w:r w:rsidRPr="006379B6">
                    <w:rPr>
                      <w:rFonts w:ascii="Arial" w:hAnsi="Arial" w:cs="Arial"/>
                      <w:bCs/>
                    </w:rPr>
                    <w:lastRenderedPageBreak/>
                    <w:t>school</w:t>
                  </w:r>
                  <w:r w:rsidR="000E0E62" w:rsidRPr="006379B6">
                    <w:rPr>
                      <w:rFonts w:ascii="Arial" w:hAnsi="Arial" w:cs="Arial"/>
                      <w:bCs/>
                    </w:rPr>
                    <w:t xml:space="preserve"> and identify support to achieve</w:t>
                  </w:r>
                  <w:r w:rsidRPr="006379B6">
                    <w:rPr>
                      <w:rFonts w:ascii="Arial" w:hAnsi="Arial" w:cs="Arial"/>
                      <w:bCs/>
                    </w:rPr>
                    <w:t xml:space="preserve">. </w:t>
                  </w:r>
                </w:p>
                <w:p w:rsidR="006379B6" w:rsidRPr="006379B6" w:rsidRDefault="006379B6" w:rsidP="006379B6">
                  <w:pPr>
                    <w:pStyle w:val="Caption1"/>
                    <w:rPr>
                      <w:rFonts w:cs="Arial"/>
                      <w:i w:val="0"/>
                      <w:color w:val="auto"/>
                    </w:rPr>
                  </w:pPr>
                  <w:r w:rsidRPr="006379B6">
                    <w:rPr>
                      <w:rFonts w:cs="Arial"/>
                      <w:i w:val="0"/>
                      <w:color w:val="auto"/>
                    </w:rPr>
                    <w:t>Curriculum progress is tracked for all pupils, including those with a disability.</w:t>
                  </w:r>
                </w:p>
                <w:p w:rsidR="006379B6" w:rsidRPr="006379B6" w:rsidRDefault="006379B6" w:rsidP="001B4155">
                  <w:pPr>
                    <w:rPr>
                      <w:rFonts w:ascii="Arial" w:hAnsi="Arial" w:cs="Arial"/>
                      <w:bCs/>
                    </w:rPr>
                  </w:pPr>
                </w:p>
              </w:tc>
            </w:tr>
          </w:tbl>
          <w:p w:rsidR="00C62FA2" w:rsidRPr="006379B6" w:rsidRDefault="00C62FA2" w:rsidP="001B4155">
            <w:pPr>
              <w:rPr>
                <w:rFonts w:ascii="Arial" w:hAnsi="Arial" w:cs="Arial"/>
                <w:bCs/>
              </w:rPr>
            </w:pPr>
          </w:p>
        </w:tc>
        <w:tc>
          <w:tcPr>
            <w:tcW w:w="2362" w:type="dxa"/>
          </w:tcPr>
          <w:tbl>
            <w:tblPr>
              <w:tblW w:w="0" w:type="auto"/>
              <w:tblBorders>
                <w:top w:val="nil"/>
                <w:left w:val="nil"/>
                <w:bottom w:val="nil"/>
                <w:right w:val="nil"/>
              </w:tblBorders>
              <w:tblLayout w:type="fixed"/>
              <w:tblLook w:val="0000" w:firstRow="0" w:lastRow="0" w:firstColumn="0" w:lastColumn="0" w:noHBand="0" w:noVBand="0"/>
            </w:tblPr>
            <w:tblGrid>
              <w:gridCol w:w="2146"/>
            </w:tblGrid>
            <w:tr w:rsidR="00C62FA2" w:rsidRPr="006379B6" w:rsidTr="001B4155">
              <w:trPr>
                <w:trHeight w:val="733"/>
              </w:trPr>
              <w:tc>
                <w:tcPr>
                  <w:tcW w:w="2146" w:type="dxa"/>
                </w:tcPr>
                <w:p w:rsidR="000E0E62" w:rsidRPr="006379B6" w:rsidRDefault="000E0E62" w:rsidP="001B4155">
                  <w:pPr>
                    <w:rPr>
                      <w:rFonts w:ascii="Arial" w:hAnsi="Arial" w:cs="Arial"/>
                      <w:bCs/>
                    </w:rPr>
                  </w:pPr>
                  <w:r w:rsidRPr="006379B6">
                    <w:rPr>
                      <w:rFonts w:ascii="Arial" w:hAnsi="Arial" w:cs="Arial"/>
                      <w:bCs/>
                    </w:rPr>
                    <w:lastRenderedPageBreak/>
                    <w:t>½ termly Pupil Progress Meetings</w:t>
                  </w:r>
                </w:p>
                <w:p w:rsidR="000E0E62" w:rsidRPr="006379B6" w:rsidRDefault="000E0E62" w:rsidP="001B4155">
                  <w:pPr>
                    <w:rPr>
                      <w:rFonts w:ascii="Arial" w:hAnsi="Arial" w:cs="Arial"/>
                      <w:bCs/>
                    </w:rPr>
                  </w:pPr>
                </w:p>
                <w:p w:rsidR="00C62FA2" w:rsidRPr="006379B6" w:rsidRDefault="00C62FA2" w:rsidP="001B4155">
                  <w:pPr>
                    <w:rPr>
                      <w:rFonts w:ascii="Arial" w:hAnsi="Arial" w:cs="Arial"/>
                      <w:bCs/>
                    </w:rPr>
                  </w:pPr>
                  <w:r w:rsidRPr="006379B6">
                    <w:rPr>
                      <w:rFonts w:ascii="Arial" w:hAnsi="Arial" w:cs="Arial"/>
                      <w:bCs/>
                    </w:rPr>
                    <w:lastRenderedPageBreak/>
                    <w:t>Class teacher meetings</w:t>
                  </w:r>
                  <w:r w:rsidR="000E0E62" w:rsidRPr="006379B6">
                    <w:rPr>
                      <w:rFonts w:ascii="Arial" w:hAnsi="Arial" w:cs="Arial"/>
                      <w:bCs/>
                    </w:rPr>
                    <w:t xml:space="preserve"> with </w:t>
                  </w:r>
                  <w:proofErr w:type="spellStart"/>
                  <w:r w:rsidR="000E0E62" w:rsidRPr="006379B6">
                    <w:rPr>
                      <w:rFonts w:ascii="Arial" w:hAnsi="Arial" w:cs="Arial"/>
                      <w:bCs/>
                    </w:rPr>
                    <w:t>SENco</w:t>
                  </w:r>
                  <w:proofErr w:type="spellEnd"/>
                  <w:r w:rsidR="000E0E62" w:rsidRPr="006379B6">
                    <w:rPr>
                      <w:rFonts w:ascii="Arial" w:hAnsi="Arial" w:cs="Arial"/>
                      <w:bCs/>
                    </w:rPr>
                    <w:t xml:space="preserve"> for support</w:t>
                  </w:r>
                  <w:r w:rsidRPr="006379B6">
                    <w:rPr>
                      <w:rFonts w:ascii="Arial" w:hAnsi="Arial" w:cs="Arial"/>
                      <w:bCs/>
                    </w:rPr>
                    <w:t xml:space="preserve">/ </w:t>
                  </w:r>
                </w:p>
                <w:p w:rsidR="00C62FA2" w:rsidRPr="006379B6" w:rsidRDefault="00C62FA2" w:rsidP="001B4155">
                  <w:pPr>
                    <w:rPr>
                      <w:rFonts w:ascii="Arial" w:hAnsi="Arial" w:cs="Arial"/>
                      <w:bCs/>
                    </w:rPr>
                  </w:pPr>
                  <w:r w:rsidRPr="006379B6">
                    <w:rPr>
                      <w:rFonts w:ascii="Arial" w:hAnsi="Arial" w:cs="Arial"/>
                      <w:bCs/>
                    </w:rPr>
                    <w:t xml:space="preserve">Regular book </w:t>
                  </w:r>
                  <w:proofErr w:type="spellStart"/>
                  <w:r w:rsidR="000E0E62" w:rsidRPr="006379B6">
                    <w:rPr>
                      <w:rFonts w:ascii="Arial" w:hAnsi="Arial" w:cs="Arial"/>
                      <w:bCs/>
                    </w:rPr>
                    <w:t>scrutinies</w:t>
                  </w:r>
                  <w:proofErr w:type="spellEnd"/>
                  <w:r w:rsidRPr="006379B6">
                    <w:rPr>
                      <w:rFonts w:ascii="Arial" w:hAnsi="Arial" w:cs="Arial"/>
                      <w:bCs/>
                    </w:rPr>
                    <w:t xml:space="preserve">. </w:t>
                  </w:r>
                </w:p>
                <w:p w:rsidR="00C62FA2" w:rsidRPr="006379B6" w:rsidRDefault="00C62FA2" w:rsidP="001B4155">
                  <w:pPr>
                    <w:rPr>
                      <w:rFonts w:ascii="Arial" w:hAnsi="Arial" w:cs="Arial"/>
                      <w:bCs/>
                    </w:rPr>
                  </w:pPr>
                  <w:r w:rsidRPr="006379B6">
                    <w:rPr>
                      <w:rFonts w:ascii="Arial" w:hAnsi="Arial" w:cs="Arial"/>
                      <w:bCs/>
                    </w:rPr>
                    <w:t xml:space="preserve">Liaison with parents. </w:t>
                  </w:r>
                </w:p>
                <w:p w:rsidR="00C62FA2" w:rsidRPr="006379B6" w:rsidRDefault="00C62FA2" w:rsidP="001B4155">
                  <w:pPr>
                    <w:rPr>
                      <w:rFonts w:ascii="Arial" w:hAnsi="Arial" w:cs="Arial"/>
                      <w:bCs/>
                    </w:rPr>
                  </w:pPr>
                </w:p>
              </w:tc>
            </w:tr>
          </w:tbl>
          <w:p w:rsidR="00C62FA2" w:rsidRPr="006379B6" w:rsidRDefault="00C62FA2" w:rsidP="001B4155">
            <w:pPr>
              <w:rPr>
                <w:rFonts w:ascii="Arial" w:hAnsi="Arial" w:cs="Arial"/>
                <w:bCs/>
              </w:rPr>
            </w:pPr>
          </w:p>
        </w:tc>
        <w:tc>
          <w:tcPr>
            <w:tcW w:w="2755" w:type="dxa"/>
          </w:tcPr>
          <w:tbl>
            <w:tblPr>
              <w:tblW w:w="0" w:type="auto"/>
              <w:tblBorders>
                <w:top w:val="nil"/>
                <w:left w:val="nil"/>
                <w:bottom w:val="nil"/>
                <w:right w:val="nil"/>
              </w:tblBorders>
              <w:tblLayout w:type="fixed"/>
              <w:tblLook w:val="0000" w:firstRow="0" w:lastRow="0" w:firstColumn="0" w:lastColumn="0" w:noHBand="0" w:noVBand="0"/>
            </w:tblPr>
            <w:tblGrid>
              <w:gridCol w:w="2361"/>
            </w:tblGrid>
            <w:tr w:rsidR="00C62FA2" w:rsidRPr="006379B6" w:rsidTr="001B4155">
              <w:trPr>
                <w:trHeight w:val="893"/>
              </w:trPr>
              <w:tc>
                <w:tcPr>
                  <w:tcW w:w="2361" w:type="dxa"/>
                </w:tcPr>
                <w:p w:rsidR="00C62FA2" w:rsidRPr="006379B6" w:rsidRDefault="000E0E62" w:rsidP="001B4155">
                  <w:pPr>
                    <w:rPr>
                      <w:rFonts w:ascii="Arial" w:hAnsi="Arial" w:cs="Arial"/>
                      <w:bCs/>
                    </w:rPr>
                  </w:pPr>
                  <w:r w:rsidRPr="006379B6">
                    <w:rPr>
                      <w:rFonts w:ascii="Arial" w:hAnsi="Arial" w:cs="Arial"/>
                      <w:bCs/>
                    </w:rPr>
                    <w:lastRenderedPageBreak/>
                    <w:t>IEP targets met.</w:t>
                  </w:r>
                </w:p>
                <w:p w:rsidR="000E0E62" w:rsidRPr="006379B6" w:rsidRDefault="00C62FA2" w:rsidP="001B4155">
                  <w:pPr>
                    <w:rPr>
                      <w:rFonts w:ascii="Arial" w:hAnsi="Arial" w:cs="Arial"/>
                      <w:bCs/>
                    </w:rPr>
                  </w:pPr>
                  <w:r w:rsidRPr="006379B6">
                    <w:rPr>
                      <w:rFonts w:ascii="Arial" w:hAnsi="Arial" w:cs="Arial"/>
                      <w:bCs/>
                    </w:rPr>
                    <w:t xml:space="preserve">Progress made towards </w:t>
                  </w:r>
                  <w:r w:rsidR="000E0E62" w:rsidRPr="006379B6">
                    <w:rPr>
                      <w:rFonts w:ascii="Arial" w:hAnsi="Arial" w:cs="Arial"/>
                      <w:bCs/>
                    </w:rPr>
                    <w:t xml:space="preserve">specific learning outcomes as identified </w:t>
                  </w:r>
                  <w:r w:rsidR="000E0E62" w:rsidRPr="006379B6">
                    <w:rPr>
                      <w:rFonts w:ascii="Arial" w:hAnsi="Arial" w:cs="Arial"/>
                      <w:bCs/>
                    </w:rPr>
                    <w:lastRenderedPageBreak/>
                    <w:t xml:space="preserve">by class teacher and </w:t>
                  </w:r>
                  <w:proofErr w:type="spellStart"/>
                  <w:r w:rsidR="000E0E62" w:rsidRPr="006379B6">
                    <w:rPr>
                      <w:rFonts w:ascii="Arial" w:hAnsi="Arial" w:cs="Arial"/>
                      <w:bCs/>
                    </w:rPr>
                    <w:t>SENco</w:t>
                  </w:r>
                  <w:proofErr w:type="spellEnd"/>
                  <w:r w:rsidR="000E0E62" w:rsidRPr="006379B6">
                    <w:rPr>
                      <w:rFonts w:ascii="Arial" w:hAnsi="Arial" w:cs="Arial"/>
                      <w:bCs/>
                    </w:rPr>
                    <w:t>.</w:t>
                  </w:r>
                </w:p>
                <w:p w:rsidR="00C62FA2" w:rsidRPr="006379B6" w:rsidRDefault="00C62FA2" w:rsidP="001B4155">
                  <w:pPr>
                    <w:rPr>
                      <w:rFonts w:ascii="Arial" w:hAnsi="Arial" w:cs="Arial"/>
                      <w:bCs/>
                    </w:rPr>
                  </w:pPr>
                  <w:r w:rsidRPr="006379B6">
                    <w:rPr>
                      <w:rFonts w:ascii="Arial" w:hAnsi="Arial" w:cs="Arial"/>
                      <w:bCs/>
                    </w:rPr>
                    <w:t xml:space="preserve"> </w:t>
                  </w:r>
                </w:p>
                <w:p w:rsidR="00C62FA2" w:rsidRPr="006379B6" w:rsidRDefault="00C62FA2" w:rsidP="001B4155">
                  <w:pPr>
                    <w:rPr>
                      <w:rFonts w:ascii="Arial" w:hAnsi="Arial" w:cs="Arial"/>
                      <w:bCs/>
                    </w:rPr>
                  </w:pPr>
                  <w:r w:rsidRPr="006379B6">
                    <w:rPr>
                      <w:rFonts w:ascii="Arial" w:hAnsi="Arial" w:cs="Arial"/>
                      <w:bCs/>
                    </w:rPr>
                    <w:t xml:space="preserve">Parents fully involved in their child’s </w:t>
                  </w:r>
                  <w:proofErr w:type="spellStart"/>
                  <w:r w:rsidRPr="006379B6">
                    <w:rPr>
                      <w:rFonts w:ascii="Arial" w:hAnsi="Arial" w:cs="Arial"/>
                      <w:bCs/>
                    </w:rPr>
                    <w:t>programme</w:t>
                  </w:r>
                  <w:proofErr w:type="spellEnd"/>
                  <w:r w:rsidRPr="006379B6">
                    <w:rPr>
                      <w:rFonts w:ascii="Arial" w:hAnsi="Arial" w:cs="Arial"/>
                      <w:bCs/>
                    </w:rPr>
                    <w:t xml:space="preserve"> and progress. </w:t>
                  </w:r>
                </w:p>
              </w:tc>
            </w:tr>
          </w:tbl>
          <w:p w:rsidR="00C62FA2" w:rsidRPr="006379B6" w:rsidRDefault="00C62FA2" w:rsidP="001B4155">
            <w:pPr>
              <w:rPr>
                <w:rFonts w:ascii="Arial" w:hAnsi="Arial" w:cs="Arial"/>
                <w:bCs/>
              </w:rPr>
            </w:pPr>
          </w:p>
        </w:tc>
        <w:tc>
          <w:tcPr>
            <w:tcW w:w="2155" w:type="dxa"/>
          </w:tcPr>
          <w:p w:rsidR="00451612" w:rsidRDefault="00451612"/>
          <w:p w:rsidR="00451612" w:rsidRDefault="00451612"/>
          <w:p w:rsidR="00451612" w:rsidRDefault="00451612"/>
          <w:p w:rsidR="00451612" w:rsidRDefault="00451612"/>
          <w:tbl>
            <w:tblPr>
              <w:tblW w:w="1931" w:type="dxa"/>
              <w:tblBorders>
                <w:top w:val="nil"/>
                <w:left w:val="nil"/>
                <w:bottom w:val="nil"/>
                <w:right w:val="nil"/>
              </w:tblBorders>
              <w:tblLayout w:type="fixed"/>
              <w:tblLook w:val="0000" w:firstRow="0" w:lastRow="0" w:firstColumn="0" w:lastColumn="0" w:noHBand="0" w:noVBand="0"/>
            </w:tblPr>
            <w:tblGrid>
              <w:gridCol w:w="1931"/>
            </w:tblGrid>
            <w:tr w:rsidR="00C62FA2" w:rsidRPr="006379B6" w:rsidTr="000E0E62">
              <w:trPr>
                <w:trHeight w:val="255"/>
              </w:trPr>
              <w:tc>
                <w:tcPr>
                  <w:tcW w:w="1931" w:type="dxa"/>
                </w:tcPr>
                <w:p w:rsidR="000E0E62" w:rsidRPr="006379B6" w:rsidRDefault="000E0E62" w:rsidP="000E0E62">
                  <w:pPr>
                    <w:rPr>
                      <w:rFonts w:ascii="Arial" w:hAnsi="Arial" w:cs="Arial"/>
                      <w:bCs/>
                    </w:rPr>
                  </w:pPr>
                  <w:r w:rsidRPr="006379B6">
                    <w:rPr>
                      <w:rFonts w:ascii="Arial" w:hAnsi="Arial" w:cs="Arial"/>
                      <w:bCs/>
                    </w:rPr>
                    <w:lastRenderedPageBreak/>
                    <w:t xml:space="preserve">Leadership/ </w:t>
                  </w:r>
                  <w:proofErr w:type="spellStart"/>
                  <w:r w:rsidRPr="006379B6">
                    <w:rPr>
                      <w:rFonts w:ascii="Arial" w:hAnsi="Arial" w:cs="Arial"/>
                      <w:bCs/>
                    </w:rPr>
                    <w:t>SENco</w:t>
                  </w:r>
                  <w:proofErr w:type="spellEnd"/>
                  <w:r w:rsidRPr="006379B6">
                    <w:rPr>
                      <w:rFonts w:ascii="Arial" w:hAnsi="Arial" w:cs="Arial"/>
                      <w:bCs/>
                    </w:rPr>
                    <w:t>/Class teachers</w:t>
                  </w:r>
                </w:p>
                <w:p w:rsidR="00C62FA2" w:rsidRPr="006379B6" w:rsidRDefault="00C62FA2" w:rsidP="001B4155">
                  <w:pPr>
                    <w:rPr>
                      <w:rFonts w:ascii="Arial" w:hAnsi="Arial" w:cs="Arial"/>
                      <w:bCs/>
                    </w:rPr>
                  </w:pPr>
                </w:p>
              </w:tc>
            </w:tr>
          </w:tbl>
          <w:p w:rsidR="00C62FA2" w:rsidRPr="006379B6" w:rsidRDefault="00C62FA2" w:rsidP="001B4155">
            <w:pPr>
              <w:rPr>
                <w:rFonts w:ascii="Arial" w:hAnsi="Arial" w:cs="Arial"/>
                <w:bCs/>
              </w:rPr>
            </w:pPr>
          </w:p>
        </w:tc>
        <w:tc>
          <w:tcPr>
            <w:tcW w:w="2177" w:type="dxa"/>
          </w:tcPr>
          <w:p w:rsidR="00C62FA2" w:rsidRPr="006379B6" w:rsidRDefault="000E0E62" w:rsidP="001B4155">
            <w:pPr>
              <w:rPr>
                <w:rFonts w:ascii="Arial" w:hAnsi="Arial" w:cs="Arial"/>
                <w:bCs/>
              </w:rPr>
            </w:pPr>
            <w:r w:rsidRPr="006379B6">
              <w:rPr>
                <w:rFonts w:ascii="Arial" w:hAnsi="Arial" w:cs="Arial"/>
                <w:bCs/>
              </w:rPr>
              <w:lastRenderedPageBreak/>
              <w:t xml:space="preserve">½ termly </w:t>
            </w:r>
          </w:p>
        </w:tc>
        <w:tc>
          <w:tcPr>
            <w:tcW w:w="2363" w:type="dxa"/>
          </w:tcPr>
          <w:p w:rsidR="00C62FA2" w:rsidRPr="006379B6" w:rsidRDefault="00C62FA2" w:rsidP="001B4155">
            <w:pPr>
              <w:rPr>
                <w:rFonts w:ascii="Arial" w:hAnsi="Arial" w:cs="Arial"/>
                <w:bCs/>
              </w:rPr>
            </w:pPr>
          </w:p>
        </w:tc>
      </w:tr>
      <w:tr w:rsidR="00C62FA2" w:rsidRPr="001C5051" w:rsidTr="006379B6">
        <w:tc>
          <w:tcPr>
            <w:tcW w:w="2362" w:type="dxa"/>
          </w:tcPr>
          <w:p w:rsidR="00C62FA2" w:rsidRPr="006379B6" w:rsidRDefault="00C62FA2" w:rsidP="001B4155">
            <w:pPr>
              <w:rPr>
                <w:rFonts w:ascii="Arial" w:hAnsi="Arial" w:cs="Arial"/>
                <w:bCs/>
              </w:rPr>
            </w:pPr>
            <w:r w:rsidRPr="006379B6">
              <w:rPr>
                <w:rFonts w:ascii="Arial" w:hAnsi="Arial" w:cs="Arial"/>
                <w:bCs/>
              </w:rPr>
              <w:t xml:space="preserve">To ensure that classrooms are optimally </w:t>
            </w:r>
            <w:proofErr w:type="spellStart"/>
            <w:r w:rsidRPr="006379B6">
              <w:rPr>
                <w:rFonts w:ascii="Arial" w:hAnsi="Arial" w:cs="Arial"/>
                <w:bCs/>
              </w:rPr>
              <w:t>organised</w:t>
            </w:r>
            <w:proofErr w:type="spellEnd"/>
            <w:r w:rsidRPr="006379B6">
              <w:rPr>
                <w:rFonts w:ascii="Arial" w:hAnsi="Arial" w:cs="Arial"/>
                <w:bCs/>
              </w:rPr>
              <w:t xml:space="preserve"> to promote the participation and independence of all</w:t>
            </w:r>
          </w:p>
          <w:p w:rsidR="00C62FA2" w:rsidRPr="006379B6" w:rsidRDefault="00C62FA2" w:rsidP="001B4155">
            <w:pPr>
              <w:rPr>
                <w:rFonts w:ascii="Arial" w:hAnsi="Arial" w:cs="Arial"/>
                <w:bCs/>
              </w:rPr>
            </w:pPr>
            <w:r w:rsidRPr="006379B6">
              <w:rPr>
                <w:rFonts w:ascii="Arial" w:hAnsi="Arial" w:cs="Arial"/>
                <w:bCs/>
              </w:rPr>
              <w:t>pupils.</w:t>
            </w:r>
          </w:p>
        </w:tc>
        <w:tc>
          <w:tcPr>
            <w:tcW w:w="2362" w:type="dxa"/>
          </w:tcPr>
          <w:p w:rsidR="00C62FA2" w:rsidRPr="006379B6" w:rsidRDefault="00C62FA2" w:rsidP="006379B6">
            <w:pPr>
              <w:rPr>
                <w:rFonts w:ascii="Arial" w:hAnsi="Arial" w:cs="Arial"/>
                <w:bCs/>
              </w:rPr>
            </w:pPr>
            <w:r w:rsidRPr="006379B6">
              <w:rPr>
                <w:rFonts w:ascii="Arial" w:hAnsi="Arial" w:cs="Arial"/>
                <w:bCs/>
              </w:rPr>
              <w:t xml:space="preserve">Review layout of furniture and equipment to support the learning process in individual classes. Use of visual timetables </w:t>
            </w:r>
            <w:r w:rsidR="006379B6">
              <w:rPr>
                <w:rFonts w:ascii="Arial" w:hAnsi="Arial" w:cs="Arial"/>
                <w:bCs/>
              </w:rPr>
              <w:t>and specialised workstations and inclusion room.</w:t>
            </w:r>
          </w:p>
        </w:tc>
        <w:tc>
          <w:tcPr>
            <w:tcW w:w="2755" w:type="dxa"/>
          </w:tcPr>
          <w:p w:rsidR="00C62FA2" w:rsidRDefault="00C62FA2" w:rsidP="001B4155">
            <w:pPr>
              <w:rPr>
                <w:rFonts w:ascii="Arial" w:hAnsi="Arial" w:cs="Arial"/>
                <w:bCs/>
              </w:rPr>
            </w:pPr>
            <w:r w:rsidRPr="006379B6">
              <w:rPr>
                <w:rFonts w:ascii="Arial" w:hAnsi="Arial" w:cs="Arial"/>
                <w:bCs/>
              </w:rPr>
              <w:t>Children have ready access to a range of resources to support their learning.</w:t>
            </w:r>
          </w:p>
          <w:p w:rsidR="006379B6" w:rsidRDefault="006379B6" w:rsidP="001B4155">
            <w:pPr>
              <w:rPr>
                <w:rFonts w:ascii="Arial" w:hAnsi="Arial" w:cs="Arial"/>
                <w:bCs/>
              </w:rPr>
            </w:pPr>
          </w:p>
          <w:p w:rsidR="006379B6" w:rsidRPr="006379B6" w:rsidRDefault="006379B6" w:rsidP="001B4155">
            <w:pPr>
              <w:rPr>
                <w:rFonts w:ascii="Arial" w:hAnsi="Arial" w:cs="Arial"/>
                <w:bCs/>
              </w:rPr>
            </w:pPr>
            <w:r>
              <w:rPr>
                <w:rFonts w:ascii="Arial" w:hAnsi="Arial" w:cs="Arial"/>
                <w:bCs/>
              </w:rPr>
              <w:t>Those with disability or high need are incorporated (as appropriate) within the class as well as having larger spaces for ‘breakout’ or specific activities such as physiotherapy or intimate care.</w:t>
            </w:r>
          </w:p>
          <w:p w:rsidR="00C62FA2" w:rsidRPr="006379B6" w:rsidRDefault="00C62FA2" w:rsidP="001B4155">
            <w:pPr>
              <w:rPr>
                <w:rFonts w:ascii="Arial" w:hAnsi="Arial" w:cs="Arial"/>
                <w:bCs/>
              </w:rPr>
            </w:pPr>
          </w:p>
        </w:tc>
        <w:tc>
          <w:tcPr>
            <w:tcW w:w="2155" w:type="dxa"/>
          </w:tcPr>
          <w:p w:rsidR="00C62FA2" w:rsidRPr="006379B6" w:rsidRDefault="00C62FA2" w:rsidP="006379B6">
            <w:pPr>
              <w:rPr>
                <w:rFonts w:ascii="Arial" w:hAnsi="Arial" w:cs="Arial"/>
                <w:bCs/>
              </w:rPr>
            </w:pPr>
            <w:r w:rsidRPr="006379B6">
              <w:rPr>
                <w:rFonts w:ascii="Arial" w:hAnsi="Arial" w:cs="Arial"/>
                <w:bCs/>
              </w:rPr>
              <w:t>Class teachers</w:t>
            </w:r>
          </w:p>
        </w:tc>
        <w:tc>
          <w:tcPr>
            <w:tcW w:w="2177" w:type="dxa"/>
          </w:tcPr>
          <w:p w:rsidR="00C62FA2" w:rsidRDefault="00C62FA2" w:rsidP="001B4155">
            <w:pPr>
              <w:rPr>
                <w:rFonts w:ascii="Arial" w:hAnsi="Arial" w:cs="Arial"/>
                <w:bCs/>
              </w:rPr>
            </w:pPr>
            <w:r w:rsidRPr="006379B6">
              <w:rPr>
                <w:rFonts w:ascii="Arial" w:hAnsi="Arial" w:cs="Arial"/>
                <w:bCs/>
              </w:rPr>
              <w:t>Ongoing</w:t>
            </w:r>
          </w:p>
          <w:p w:rsidR="006379B6" w:rsidRDefault="006379B6" w:rsidP="001B4155">
            <w:pPr>
              <w:rPr>
                <w:rFonts w:ascii="Arial" w:hAnsi="Arial" w:cs="Arial"/>
                <w:bCs/>
              </w:rPr>
            </w:pPr>
          </w:p>
          <w:p w:rsidR="006379B6" w:rsidRPr="006379B6" w:rsidRDefault="006379B6" w:rsidP="001B4155">
            <w:pPr>
              <w:rPr>
                <w:rFonts w:ascii="Arial" w:hAnsi="Arial" w:cs="Arial"/>
                <w:bCs/>
              </w:rPr>
            </w:pPr>
            <w:r>
              <w:rPr>
                <w:rFonts w:ascii="Arial" w:hAnsi="Arial" w:cs="Arial"/>
                <w:bCs/>
              </w:rPr>
              <w:t>Agreed at transition meetings in July.</w:t>
            </w:r>
          </w:p>
        </w:tc>
        <w:tc>
          <w:tcPr>
            <w:tcW w:w="2363" w:type="dxa"/>
          </w:tcPr>
          <w:p w:rsidR="00C62FA2" w:rsidRPr="006379B6" w:rsidRDefault="00C62FA2" w:rsidP="001B4155">
            <w:pPr>
              <w:rPr>
                <w:rFonts w:ascii="Arial" w:hAnsi="Arial" w:cs="Arial"/>
                <w:bCs/>
              </w:rPr>
            </w:pPr>
          </w:p>
        </w:tc>
      </w:tr>
      <w:tr w:rsidR="00C62FA2" w:rsidRPr="001C5051" w:rsidTr="006379B6">
        <w:tc>
          <w:tcPr>
            <w:tcW w:w="2362" w:type="dxa"/>
          </w:tcPr>
          <w:p w:rsidR="00C62FA2" w:rsidRPr="006379B6" w:rsidRDefault="00C62FA2" w:rsidP="001B4155">
            <w:pPr>
              <w:rPr>
                <w:rFonts w:ascii="Arial" w:hAnsi="Arial" w:cs="Arial"/>
                <w:bCs/>
              </w:rPr>
            </w:pPr>
            <w:r w:rsidRPr="006379B6">
              <w:rPr>
                <w:rFonts w:ascii="Arial" w:hAnsi="Arial" w:cs="Arial"/>
                <w:bCs/>
              </w:rPr>
              <w:t>Access arrangements to meet individual’s needs when taking KS2 SATs will be applied for and support provided when required.</w:t>
            </w:r>
          </w:p>
          <w:p w:rsidR="00C62FA2" w:rsidRPr="006379B6" w:rsidRDefault="00C62FA2" w:rsidP="001B4155">
            <w:pPr>
              <w:rPr>
                <w:rFonts w:ascii="Arial" w:hAnsi="Arial" w:cs="Arial"/>
                <w:bCs/>
              </w:rPr>
            </w:pPr>
          </w:p>
          <w:p w:rsidR="00C62FA2" w:rsidRPr="006379B6" w:rsidRDefault="00C62FA2" w:rsidP="001B4155">
            <w:pPr>
              <w:rPr>
                <w:rFonts w:ascii="Arial" w:hAnsi="Arial" w:cs="Arial"/>
                <w:bCs/>
              </w:rPr>
            </w:pPr>
          </w:p>
          <w:p w:rsidR="00C62FA2" w:rsidRPr="006379B6" w:rsidRDefault="00C62FA2" w:rsidP="001B4155">
            <w:pPr>
              <w:rPr>
                <w:rFonts w:ascii="Arial" w:hAnsi="Arial" w:cs="Arial"/>
                <w:bCs/>
              </w:rPr>
            </w:pPr>
          </w:p>
          <w:p w:rsidR="00C62FA2" w:rsidRPr="006379B6" w:rsidRDefault="00C62FA2" w:rsidP="001B4155">
            <w:pPr>
              <w:rPr>
                <w:rFonts w:ascii="Arial" w:hAnsi="Arial" w:cs="Arial"/>
                <w:bCs/>
              </w:rPr>
            </w:pPr>
          </w:p>
          <w:p w:rsidR="00C62FA2" w:rsidRPr="006379B6" w:rsidRDefault="00C62FA2" w:rsidP="001B4155">
            <w:pPr>
              <w:rPr>
                <w:rFonts w:ascii="Arial" w:hAnsi="Arial" w:cs="Arial"/>
                <w:bCs/>
              </w:rPr>
            </w:pPr>
          </w:p>
        </w:tc>
        <w:tc>
          <w:tcPr>
            <w:tcW w:w="2362" w:type="dxa"/>
          </w:tcPr>
          <w:p w:rsidR="00C62FA2" w:rsidRPr="006379B6" w:rsidRDefault="006379B6" w:rsidP="001B4155">
            <w:pPr>
              <w:rPr>
                <w:rFonts w:ascii="Arial" w:hAnsi="Arial" w:cs="Arial"/>
                <w:bCs/>
              </w:rPr>
            </w:pPr>
            <w:r>
              <w:rPr>
                <w:rFonts w:ascii="Arial" w:hAnsi="Arial" w:cs="Arial"/>
                <w:bCs/>
              </w:rPr>
              <w:t>Headteacher</w:t>
            </w:r>
            <w:r w:rsidR="00C62FA2" w:rsidRPr="006379B6">
              <w:rPr>
                <w:rFonts w:ascii="Arial" w:hAnsi="Arial" w:cs="Arial"/>
                <w:bCs/>
              </w:rPr>
              <w:t xml:space="preserve"> to ensure appropriate testing and reports are provided in order to apply for access arrangements.</w:t>
            </w:r>
          </w:p>
        </w:tc>
        <w:tc>
          <w:tcPr>
            <w:tcW w:w="2755" w:type="dxa"/>
          </w:tcPr>
          <w:p w:rsidR="00C62FA2" w:rsidRPr="006379B6" w:rsidRDefault="00C62FA2" w:rsidP="001B4155">
            <w:pPr>
              <w:rPr>
                <w:rFonts w:ascii="Arial" w:hAnsi="Arial" w:cs="Arial"/>
                <w:bCs/>
              </w:rPr>
            </w:pPr>
            <w:r w:rsidRPr="006379B6">
              <w:rPr>
                <w:rFonts w:ascii="Arial" w:hAnsi="Arial" w:cs="Arial"/>
                <w:bCs/>
              </w:rPr>
              <w:t>All pupils will have their individual needs met, and any barriers to achieving their full potential will be removed.</w:t>
            </w:r>
          </w:p>
          <w:p w:rsidR="00C62FA2" w:rsidRPr="006379B6" w:rsidRDefault="00C62FA2" w:rsidP="001B4155">
            <w:pPr>
              <w:tabs>
                <w:tab w:val="left" w:pos="491"/>
              </w:tabs>
              <w:rPr>
                <w:rFonts w:ascii="Arial" w:hAnsi="Arial" w:cs="Arial"/>
              </w:rPr>
            </w:pPr>
          </w:p>
        </w:tc>
        <w:tc>
          <w:tcPr>
            <w:tcW w:w="2155" w:type="dxa"/>
          </w:tcPr>
          <w:p w:rsidR="00C62FA2" w:rsidRDefault="006379B6" w:rsidP="001B4155">
            <w:pPr>
              <w:rPr>
                <w:rFonts w:ascii="Arial" w:hAnsi="Arial" w:cs="Arial"/>
                <w:bCs/>
              </w:rPr>
            </w:pPr>
            <w:r>
              <w:rPr>
                <w:rFonts w:ascii="Arial" w:hAnsi="Arial" w:cs="Arial"/>
                <w:bCs/>
              </w:rPr>
              <w:t>Headteacher</w:t>
            </w:r>
          </w:p>
          <w:p w:rsidR="006379B6" w:rsidRDefault="006379B6" w:rsidP="001B4155">
            <w:pPr>
              <w:rPr>
                <w:rFonts w:ascii="Arial" w:hAnsi="Arial" w:cs="Arial"/>
                <w:bCs/>
              </w:rPr>
            </w:pPr>
            <w:r>
              <w:rPr>
                <w:rFonts w:ascii="Arial" w:hAnsi="Arial" w:cs="Arial"/>
                <w:bCs/>
              </w:rPr>
              <w:t>Deputy-Headteacher</w:t>
            </w:r>
          </w:p>
          <w:p w:rsidR="006379B6" w:rsidRPr="006379B6" w:rsidRDefault="006379B6" w:rsidP="001B4155">
            <w:pPr>
              <w:rPr>
                <w:rFonts w:ascii="Arial" w:hAnsi="Arial" w:cs="Arial"/>
                <w:bCs/>
              </w:rPr>
            </w:pPr>
            <w:r>
              <w:rPr>
                <w:rFonts w:ascii="Arial" w:hAnsi="Arial" w:cs="Arial"/>
                <w:bCs/>
              </w:rPr>
              <w:t>Class Teacher</w:t>
            </w:r>
          </w:p>
        </w:tc>
        <w:tc>
          <w:tcPr>
            <w:tcW w:w="2177" w:type="dxa"/>
          </w:tcPr>
          <w:p w:rsidR="00C62FA2" w:rsidRPr="006379B6" w:rsidRDefault="00C62FA2" w:rsidP="001B4155">
            <w:pPr>
              <w:rPr>
                <w:rFonts w:ascii="Arial" w:hAnsi="Arial" w:cs="Arial"/>
                <w:bCs/>
              </w:rPr>
            </w:pPr>
            <w:r w:rsidRPr="006379B6">
              <w:rPr>
                <w:rFonts w:ascii="Arial" w:hAnsi="Arial" w:cs="Arial"/>
                <w:bCs/>
              </w:rPr>
              <w:t>Annually</w:t>
            </w:r>
          </w:p>
        </w:tc>
        <w:tc>
          <w:tcPr>
            <w:tcW w:w="2363" w:type="dxa"/>
          </w:tcPr>
          <w:p w:rsidR="00C62FA2" w:rsidRPr="006379B6" w:rsidRDefault="00C62FA2" w:rsidP="001B4155">
            <w:pPr>
              <w:rPr>
                <w:rFonts w:ascii="Arial" w:hAnsi="Arial" w:cs="Arial"/>
                <w:bCs/>
              </w:rPr>
            </w:pPr>
          </w:p>
        </w:tc>
      </w:tr>
      <w:tr w:rsidR="00C62FA2" w:rsidRPr="001C5051" w:rsidTr="006379B6">
        <w:tc>
          <w:tcPr>
            <w:tcW w:w="2362" w:type="dxa"/>
          </w:tcPr>
          <w:p w:rsidR="00C62FA2" w:rsidRPr="006379B6" w:rsidRDefault="00C62FA2" w:rsidP="001B4155">
            <w:pPr>
              <w:rPr>
                <w:rFonts w:ascii="Arial" w:hAnsi="Arial" w:cs="Arial"/>
                <w:bCs/>
              </w:rPr>
            </w:pPr>
            <w:r w:rsidRPr="006379B6">
              <w:rPr>
                <w:rFonts w:ascii="Arial" w:hAnsi="Arial" w:cs="Arial"/>
                <w:bCs/>
              </w:rPr>
              <w:t>Review TA deployment as needed to enable pupils to be appropriately supported.</w:t>
            </w:r>
          </w:p>
        </w:tc>
        <w:tc>
          <w:tcPr>
            <w:tcW w:w="2362" w:type="dxa"/>
          </w:tcPr>
          <w:p w:rsidR="00C62FA2" w:rsidRPr="006379B6" w:rsidRDefault="00C62FA2" w:rsidP="001B4155">
            <w:pPr>
              <w:rPr>
                <w:rFonts w:ascii="Arial" w:hAnsi="Arial" w:cs="Arial"/>
                <w:bCs/>
              </w:rPr>
            </w:pPr>
            <w:r w:rsidRPr="006379B6">
              <w:rPr>
                <w:rFonts w:ascii="Arial" w:hAnsi="Arial" w:cs="Arial"/>
                <w:bCs/>
              </w:rPr>
              <w:t>Review annually</w:t>
            </w:r>
            <w:r w:rsidR="00451612">
              <w:rPr>
                <w:rFonts w:ascii="Arial" w:hAnsi="Arial" w:cs="Arial"/>
                <w:bCs/>
              </w:rPr>
              <w:t xml:space="preserve"> or if new child joins role</w:t>
            </w:r>
            <w:r w:rsidRPr="006379B6">
              <w:rPr>
                <w:rFonts w:ascii="Arial" w:hAnsi="Arial" w:cs="Arial"/>
                <w:bCs/>
              </w:rPr>
              <w:t>.</w:t>
            </w:r>
          </w:p>
        </w:tc>
        <w:tc>
          <w:tcPr>
            <w:tcW w:w="2755" w:type="dxa"/>
          </w:tcPr>
          <w:p w:rsidR="00C62FA2" w:rsidRPr="006379B6" w:rsidRDefault="00C62FA2" w:rsidP="001B4155">
            <w:pPr>
              <w:rPr>
                <w:rFonts w:ascii="Arial" w:hAnsi="Arial" w:cs="Arial"/>
                <w:bCs/>
              </w:rPr>
            </w:pPr>
            <w:r w:rsidRPr="006379B6">
              <w:rPr>
                <w:rFonts w:ascii="Arial" w:hAnsi="Arial" w:cs="Arial"/>
                <w:bCs/>
              </w:rPr>
              <w:t>Children have access to support at times they most require it.</w:t>
            </w:r>
          </w:p>
          <w:p w:rsidR="00C62FA2" w:rsidRPr="006379B6" w:rsidRDefault="00C62FA2" w:rsidP="001B4155">
            <w:pPr>
              <w:rPr>
                <w:rFonts w:ascii="Arial" w:hAnsi="Arial" w:cs="Arial"/>
              </w:rPr>
            </w:pPr>
          </w:p>
          <w:p w:rsidR="00C62FA2" w:rsidRPr="006379B6" w:rsidRDefault="00C62FA2" w:rsidP="001B4155">
            <w:pPr>
              <w:jc w:val="center"/>
              <w:rPr>
                <w:rFonts w:ascii="Arial" w:hAnsi="Arial" w:cs="Arial"/>
              </w:rPr>
            </w:pPr>
          </w:p>
        </w:tc>
        <w:tc>
          <w:tcPr>
            <w:tcW w:w="2155" w:type="dxa"/>
          </w:tcPr>
          <w:p w:rsidR="00C62FA2" w:rsidRPr="006379B6" w:rsidRDefault="00451612" w:rsidP="001B4155">
            <w:pPr>
              <w:rPr>
                <w:rFonts w:ascii="Arial" w:hAnsi="Arial" w:cs="Arial"/>
                <w:bCs/>
              </w:rPr>
            </w:pPr>
            <w:r>
              <w:rPr>
                <w:rFonts w:ascii="Arial" w:hAnsi="Arial" w:cs="Arial"/>
                <w:bCs/>
              </w:rPr>
              <w:t xml:space="preserve">Headteacher or DHT/ </w:t>
            </w:r>
            <w:proofErr w:type="spellStart"/>
            <w:r>
              <w:rPr>
                <w:rFonts w:ascii="Arial" w:hAnsi="Arial" w:cs="Arial"/>
                <w:bCs/>
              </w:rPr>
              <w:t>SENco</w:t>
            </w:r>
            <w:proofErr w:type="spellEnd"/>
          </w:p>
        </w:tc>
        <w:tc>
          <w:tcPr>
            <w:tcW w:w="2177" w:type="dxa"/>
          </w:tcPr>
          <w:p w:rsidR="00C62FA2" w:rsidRPr="006379B6" w:rsidRDefault="00C62FA2" w:rsidP="001B4155">
            <w:pPr>
              <w:rPr>
                <w:rFonts w:ascii="Arial" w:hAnsi="Arial" w:cs="Arial"/>
                <w:bCs/>
              </w:rPr>
            </w:pPr>
            <w:r w:rsidRPr="006379B6">
              <w:rPr>
                <w:rFonts w:ascii="Arial" w:hAnsi="Arial" w:cs="Arial"/>
                <w:bCs/>
              </w:rPr>
              <w:t>Annually</w:t>
            </w:r>
            <w:r w:rsidR="00451612">
              <w:rPr>
                <w:rFonts w:ascii="Arial" w:hAnsi="Arial" w:cs="Arial"/>
                <w:bCs/>
              </w:rPr>
              <w:t xml:space="preserve"> or as need arises</w:t>
            </w:r>
          </w:p>
        </w:tc>
        <w:tc>
          <w:tcPr>
            <w:tcW w:w="2363" w:type="dxa"/>
          </w:tcPr>
          <w:p w:rsidR="00C62FA2" w:rsidRPr="006379B6" w:rsidRDefault="00C62FA2" w:rsidP="001B4155">
            <w:pPr>
              <w:rPr>
                <w:rFonts w:ascii="Arial" w:hAnsi="Arial" w:cs="Arial"/>
                <w:bCs/>
              </w:rPr>
            </w:pPr>
          </w:p>
        </w:tc>
      </w:tr>
      <w:tr w:rsidR="00C62FA2" w:rsidRPr="001C5051" w:rsidTr="006379B6">
        <w:tc>
          <w:tcPr>
            <w:tcW w:w="2362" w:type="dxa"/>
          </w:tcPr>
          <w:p w:rsidR="00C62FA2" w:rsidRPr="006379B6" w:rsidRDefault="00C62FA2" w:rsidP="001B4155">
            <w:pPr>
              <w:rPr>
                <w:rFonts w:ascii="Arial" w:hAnsi="Arial" w:cs="Arial"/>
                <w:bCs/>
              </w:rPr>
            </w:pPr>
            <w:r w:rsidRPr="006379B6">
              <w:rPr>
                <w:rFonts w:ascii="Arial" w:hAnsi="Arial" w:cs="Arial"/>
                <w:bCs/>
              </w:rPr>
              <w:t>All extracurricular activities are monitored to ensure they are accessible to all children.</w:t>
            </w:r>
          </w:p>
        </w:tc>
        <w:tc>
          <w:tcPr>
            <w:tcW w:w="2362" w:type="dxa"/>
          </w:tcPr>
          <w:p w:rsidR="00C62FA2" w:rsidRPr="006379B6" w:rsidRDefault="00C62FA2" w:rsidP="001B4155">
            <w:pPr>
              <w:rPr>
                <w:rFonts w:ascii="Arial" w:hAnsi="Arial" w:cs="Arial"/>
                <w:bCs/>
              </w:rPr>
            </w:pPr>
            <w:r w:rsidRPr="006379B6">
              <w:rPr>
                <w:rFonts w:ascii="Arial" w:hAnsi="Arial" w:cs="Arial"/>
                <w:bCs/>
              </w:rPr>
              <w:t>Review all extracurricular activities and out of school providers to ensure compliance with legislation.</w:t>
            </w:r>
          </w:p>
        </w:tc>
        <w:tc>
          <w:tcPr>
            <w:tcW w:w="2755" w:type="dxa"/>
          </w:tcPr>
          <w:p w:rsidR="00C62FA2" w:rsidRPr="006379B6" w:rsidRDefault="00C62FA2" w:rsidP="001B4155">
            <w:pPr>
              <w:rPr>
                <w:rFonts w:ascii="Arial" w:hAnsi="Arial" w:cs="Arial"/>
                <w:bCs/>
              </w:rPr>
            </w:pPr>
            <w:r w:rsidRPr="006379B6">
              <w:rPr>
                <w:rFonts w:ascii="Arial" w:hAnsi="Arial" w:cs="Arial"/>
                <w:bCs/>
              </w:rPr>
              <w:t>All extracurricular activities will be conducted in an inclusive environment with providers that comply with all current and future legislative requirements.</w:t>
            </w:r>
          </w:p>
        </w:tc>
        <w:tc>
          <w:tcPr>
            <w:tcW w:w="2155" w:type="dxa"/>
          </w:tcPr>
          <w:p w:rsidR="00C62FA2" w:rsidRPr="006379B6" w:rsidRDefault="00451612" w:rsidP="001B4155">
            <w:pPr>
              <w:rPr>
                <w:rFonts w:ascii="Arial" w:hAnsi="Arial" w:cs="Arial"/>
                <w:bCs/>
              </w:rPr>
            </w:pPr>
            <w:r>
              <w:rPr>
                <w:rFonts w:ascii="Arial" w:hAnsi="Arial" w:cs="Arial"/>
                <w:bCs/>
              </w:rPr>
              <w:t>Headteacher and P.E Lead</w:t>
            </w:r>
          </w:p>
        </w:tc>
        <w:tc>
          <w:tcPr>
            <w:tcW w:w="2177" w:type="dxa"/>
          </w:tcPr>
          <w:p w:rsidR="00C62FA2" w:rsidRPr="006379B6" w:rsidRDefault="00C62FA2" w:rsidP="001B4155">
            <w:pPr>
              <w:rPr>
                <w:rFonts w:ascii="Arial" w:hAnsi="Arial" w:cs="Arial"/>
                <w:bCs/>
              </w:rPr>
            </w:pPr>
            <w:r w:rsidRPr="006379B6">
              <w:rPr>
                <w:rFonts w:ascii="Arial" w:hAnsi="Arial" w:cs="Arial"/>
                <w:bCs/>
              </w:rPr>
              <w:t>Ongoing</w:t>
            </w:r>
          </w:p>
        </w:tc>
        <w:tc>
          <w:tcPr>
            <w:tcW w:w="2363" w:type="dxa"/>
          </w:tcPr>
          <w:p w:rsidR="00C62FA2" w:rsidRPr="006379B6" w:rsidRDefault="00C62FA2" w:rsidP="001B4155">
            <w:pPr>
              <w:rPr>
                <w:rFonts w:ascii="Arial" w:hAnsi="Arial" w:cs="Arial"/>
                <w:bCs/>
              </w:rPr>
            </w:pPr>
          </w:p>
        </w:tc>
      </w:tr>
      <w:tr w:rsidR="00C62FA2" w:rsidRPr="001C5051" w:rsidTr="006379B6">
        <w:tc>
          <w:tcPr>
            <w:tcW w:w="2362" w:type="dxa"/>
          </w:tcPr>
          <w:p w:rsidR="00C62FA2" w:rsidRPr="006379B6" w:rsidRDefault="00C62FA2" w:rsidP="001B4155">
            <w:pPr>
              <w:rPr>
                <w:rFonts w:ascii="Arial" w:hAnsi="Arial" w:cs="Arial"/>
                <w:bCs/>
              </w:rPr>
            </w:pPr>
            <w:r w:rsidRPr="006379B6">
              <w:rPr>
                <w:rFonts w:ascii="Arial" w:hAnsi="Arial" w:cs="Arial"/>
                <w:bCs/>
              </w:rPr>
              <w:lastRenderedPageBreak/>
              <w:t>Continue to develop school website to ensure that information is current and accessible to all.</w:t>
            </w:r>
          </w:p>
        </w:tc>
        <w:tc>
          <w:tcPr>
            <w:tcW w:w="2362" w:type="dxa"/>
          </w:tcPr>
          <w:p w:rsidR="00C62FA2" w:rsidRPr="006379B6" w:rsidRDefault="00451612" w:rsidP="001B4155">
            <w:pPr>
              <w:rPr>
                <w:rFonts w:ascii="Arial" w:hAnsi="Arial" w:cs="Arial"/>
                <w:bCs/>
              </w:rPr>
            </w:pPr>
            <w:r>
              <w:rPr>
                <w:rFonts w:ascii="Arial" w:hAnsi="Arial" w:cs="Arial"/>
                <w:bCs/>
              </w:rPr>
              <w:t>Ensure that newsletters are available on the School App and that parents who require literacy support are telephoned or spoken to by staff</w:t>
            </w:r>
          </w:p>
        </w:tc>
        <w:tc>
          <w:tcPr>
            <w:tcW w:w="2755" w:type="dxa"/>
          </w:tcPr>
          <w:p w:rsidR="00C62FA2" w:rsidRPr="006379B6" w:rsidRDefault="00C62FA2" w:rsidP="001B4155">
            <w:pPr>
              <w:rPr>
                <w:rFonts w:ascii="Arial" w:hAnsi="Arial" w:cs="Arial"/>
                <w:bCs/>
              </w:rPr>
            </w:pPr>
            <w:r w:rsidRPr="006379B6">
              <w:rPr>
                <w:rFonts w:ascii="Arial" w:hAnsi="Arial" w:cs="Arial"/>
                <w:bCs/>
              </w:rPr>
              <w:t xml:space="preserve">Parents and </w:t>
            </w:r>
            <w:proofErr w:type="spellStart"/>
            <w:r w:rsidRPr="006379B6">
              <w:rPr>
                <w:rFonts w:ascii="Arial" w:hAnsi="Arial" w:cs="Arial"/>
                <w:bCs/>
              </w:rPr>
              <w:t>carers</w:t>
            </w:r>
            <w:proofErr w:type="spellEnd"/>
            <w:r w:rsidRPr="006379B6">
              <w:rPr>
                <w:rFonts w:ascii="Arial" w:hAnsi="Arial" w:cs="Arial"/>
                <w:bCs/>
              </w:rPr>
              <w:t xml:space="preserve"> accessing information via school website</w:t>
            </w:r>
            <w:r w:rsidR="00451612">
              <w:rPr>
                <w:rFonts w:ascii="Arial" w:hAnsi="Arial" w:cs="Arial"/>
                <w:bCs/>
              </w:rPr>
              <w:t xml:space="preserve"> or mobile app.</w:t>
            </w:r>
          </w:p>
        </w:tc>
        <w:tc>
          <w:tcPr>
            <w:tcW w:w="2155" w:type="dxa"/>
          </w:tcPr>
          <w:p w:rsidR="00C62FA2" w:rsidRPr="006379B6" w:rsidRDefault="00451612" w:rsidP="001B4155">
            <w:pPr>
              <w:rPr>
                <w:rFonts w:ascii="Arial" w:hAnsi="Arial" w:cs="Arial"/>
                <w:bCs/>
              </w:rPr>
            </w:pPr>
            <w:r>
              <w:rPr>
                <w:rFonts w:ascii="Arial" w:hAnsi="Arial" w:cs="Arial"/>
                <w:bCs/>
              </w:rPr>
              <w:t>Class teachers</w:t>
            </w:r>
          </w:p>
        </w:tc>
        <w:tc>
          <w:tcPr>
            <w:tcW w:w="2177" w:type="dxa"/>
          </w:tcPr>
          <w:p w:rsidR="00C62FA2" w:rsidRPr="006379B6" w:rsidRDefault="00C62FA2" w:rsidP="001B4155">
            <w:pPr>
              <w:rPr>
                <w:rFonts w:ascii="Arial" w:hAnsi="Arial" w:cs="Arial"/>
                <w:bCs/>
              </w:rPr>
            </w:pPr>
            <w:r w:rsidRPr="006379B6">
              <w:rPr>
                <w:rFonts w:ascii="Arial" w:hAnsi="Arial" w:cs="Arial"/>
                <w:bCs/>
              </w:rPr>
              <w:t>Ongoing</w:t>
            </w:r>
          </w:p>
        </w:tc>
        <w:tc>
          <w:tcPr>
            <w:tcW w:w="2363" w:type="dxa"/>
          </w:tcPr>
          <w:p w:rsidR="00C62FA2" w:rsidRPr="006379B6" w:rsidRDefault="00C62FA2" w:rsidP="001B4155">
            <w:pPr>
              <w:rPr>
                <w:rFonts w:ascii="Arial" w:hAnsi="Arial" w:cs="Arial"/>
                <w:bCs/>
              </w:rPr>
            </w:pPr>
          </w:p>
        </w:tc>
      </w:tr>
      <w:tr w:rsidR="00C62FA2" w:rsidRPr="001C5051" w:rsidTr="006379B6">
        <w:tc>
          <w:tcPr>
            <w:tcW w:w="2362" w:type="dxa"/>
          </w:tcPr>
          <w:p w:rsidR="00C62FA2" w:rsidRPr="006379B6" w:rsidRDefault="00C62FA2" w:rsidP="001B4155">
            <w:pPr>
              <w:rPr>
                <w:rFonts w:ascii="Arial" w:hAnsi="Arial" w:cs="Arial"/>
                <w:bCs/>
              </w:rPr>
            </w:pPr>
            <w:r w:rsidRPr="006379B6">
              <w:rPr>
                <w:rFonts w:ascii="Arial" w:hAnsi="Arial" w:cs="Arial"/>
                <w:bCs/>
              </w:rPr>
              <w:t xml:space="preserve">Ensure that parents and </w:t>
            </w:r>
            <w:proofErr w:type="spellStart"/>
            <w:r w:rsidRPr="006379B6">
              <w:rPr>
                <w:rFonts w:ascii="Arial" w:hAnsi="Arial" w:cs="Arial"/>
                <w:bCs/>
              </w:rPr>
              <w:t>carers</w:t>
            </w:r>
            <w:proofErr w:type="spellEnd"/>
            <w:r w:rsidRPr="006379B6">
              <w:rPr>
                <w:rFonts w:ascii="Arial" w:hAnsi="Arial" w:cs="Arial"/>
                <w:bCs/>
              </w:rPr>
              <w:t xml:space="preserve"> are aware of The Havering Local Offer for children, young people and adults with special educational needs and disabilities.</w:t>
            </w:r>
          </w:p>
        </w:tc>
        <w:tc>
          <w:tcPr>
            <w:tcW w:w="2362" w:type="dxa"/>
          </w:tcPr>
          <w:p w:rsidR="00C62FA2" w:rsidRPr="006379B6" w:rsidRDefault="00C62FA2" w:rsidP="001B4155">
            <w:pPr>
              <w:rPr>
                <w:rFonts w:ascii="Arial" w:hAnsi="Arial" w:cs="Arial"/>
                <w:bCs/>
              </w:rPr>
            </w:pPr>
            <w:r w:rsidRPr="006379B6">
              <w:rPr>
                <w:rFonts w:ascii="Arial" w:hAnsi="Arial" w:cs="Arial"/>
                <w:bCs/>
              </w:rPr>
              <w:t xml:space="preserve">Parents and </w:t>
            </w:r>
            <w:proofErr w:type="spellStart"/>
            <w:r w:rsidRPr="006379B6">
              <w:rPr>
                <w:rFonts w:ascii="Arial" w:hAnsi="Arial" w:cs="Arial"/>
                <w:bCs/>
              </w:rPr>
              <w:t>carers</w:t>
            </w:r>
            <w:proofErr w:type="spellEnd"/>
            <w:r w:rsidRPr="006379B6">
              <w:rPr>
                <w:rFonts w:ascii="Arial" w:hAnsi="Arial" w:cs="Arial"/>
                <w:bCs/>
              </w:rPr>
              <w:t xml:space="preserve"> informed of the Local Offer via school website.</w:t>
            </w:r>
          </w:p>
        </w:tc>
        <w:tc>
          <w:tcPr>
            <w:tcW w:w="2755" w:type="dxa"/>
          </w:tcPr>
          <w:p w:rsidR="00C62FA2" w:rsidRPr="006379B6" w:rsidRDefault="00C62FA2" w:rsidP="001B4155">
            <w:pPr>
              <w:tabs>
                <w:tab w:val="left" w:pos="491"/>
              </w:tabs>
              <w:rPr>
                <w:rFonts w:ascii="Arial" w:hAnsi="Arial" w:cs="Arial"/>
              </w:rPr>
            </w:pPr>
            <w:r w:rsidRPr="006379B6">
              <w:rPr>
                <w:rFonts w:ascii="Arial" w:hAnsi="Arial" w:cs="Arial"/>
              </w:rPr>
              <w:t xml:space="preserve">Parents and </w:t>
            </w:r>
            <w:proofErr w:type="spellStart"/>
            <w:r w:rsidRPr="006379B6">
              <w:rPr>
                <w:rFonts w:ascii="Arial" w:hAnsi="Arial" w:cs="Arial"/>
              </w:rPr>
              <w:t>carers</w:t>
            </w:r>
            <w:proofErr w:type="spellEnd"/>
            <w:r w:rsidRPr="006379B6">
              <w:rPr>
                <w:rFonts w:ascii="Arial" w:hAnsi="Arial" w:cs="Arial"/>
              </w:rPr>
              <w:t xml:space="preserve"> aware of services and support available locally for children, young people and adults with special educational needs and disabilities.</w:t>
            </w:r>
          </w:p>
        </w:tc>
        <w:tc>
          <w:tcPr>
            <w:tcW w:w="2155" w:type="dxa"/>
          </w:tcPr>
          <w:p w:rsidR="00C62FA2" w:rsidRPr="006379B6" w:rsidRDefault="00451612" w:rsidP="001B4155">
            <w:pPr>
              <w:rPr>
                <w:rFonts w:ascii="Arial" w:hAnsi="Arial" w:cs="Arial"/>
                <w:bCs/>
              </w:rPr>
            </w:pPr>
            <w:r>
              <w:rPr>
                <w:rFonts w:ascii="Arial" w:hAnsi="Arial" w:cs="Arial"/>
                <w:bCs/>
              </w:rPr>
              <w:t xml:space="preserve">Headteacher and </w:t>
            </w:r>
            <w:proofErr w:type="spellStart"/>
            <w:r>
              <w:rPr>
                <w:rFonts w:ascii="Arial" w:hAnsi="Arial" w:cs="Arial"/>
                <w:bCs/>
              </w:rPr>
              <w:t>SENco</w:t>
            </w:r>
            <w:proofErr w:type="spellEnd"/>
          </w:p>
        </w:tc>
        <w:tc>
          <w:tcPr>
            <w:tcW w:w="2177" w:type="dxa"/>
          </w:tcPr>
          <w:p w:rsidR="00C62FA2" w:rsidRPr="006379B6" w:rsidRDefault="00C62FA2" w:rsidP="001B4155">
            <w:pPr>
              <w:rPr>
                <w:rFonts w:ascii="Arial" w:hAnsi="Arial" w:cs="Arial"/>
                <w:bCs/>
              </w:rPr>
            </w:pPr>
            <w:r w:rsidRPr="006379B6">
              <w:rPr>
                <w:rFonts w:ascii="Arial" w:hAnsi="Arial" w:cs="Arial"/>
                <w:bCs/>
              </w:rPr>
              <w:t>Ongoing</w:t>
            </w:r>
          </w:p>
        </w:tc>
        <w:tc>
          <w:tcPr>
            <w:tcW w:w="2363" w:type="dxa"/>
          </w:tcPr>
          <w:p w:rsidR="00C62FA2" w:rsidRPr="006379B6" w:rsidRDefault="00C62FA2" w:rsidP="001B4155">
            <w:pPr>
              <w:rPr>
                <w:rFonts w:ascii="Arial" w:hAnsi="Arial" w:cs="Arial"/>
                <w:bCs/>
              </w:rPr>
            </w:pPr>
          </w:p>
        </w:tc>
      </w:tr>
      <w:tr w:rsidR="003A350E" w:rsidRPr="001C5051" w:rsidTr="006379B6">
        <w:tc>
          <w:tcPr>
            <w:tcW w:w="2362" w:type="dxa"/>
          </w:tcPr>
          <w:p w:rsidR="003A350E" w:rsidRDefault="003A350E" w:rsidP="002D74F8">
            <w:pPr>
              <w:jc w:val="both"/>
              <w:rPr>
                <w:rFonts w:ascii="Arial" w:hAnsi="Arial" w:cs="Arial"/>
              </w:rPr>
            </w:pPr>
            <w:r w:rsidRPr="009F55BB">
              <w:rPr>
                <w:rFonts w:ascii="Arial" w:hAnsi="Arial" w:cs="Arial"/>
              </w:rPr>
              <w:t>Improve and maintain access to the physical environment</w:t>
            </w:r>
            <w:r w:rsidR="002D74F8">
              <w:rPr>
                <w:rFonts w:ascii="Arial" w:hAnsi="Arial" w:cs="Arial"/>
              </w:rPr>
              <w:t>:</w:t>
            </w:r>
          </w:p>
          <w:p w:rsidR="002D74F8" w:rsidRDefault="002D74F8" w:rsidP="002D74F8">
            <w:pPr>
              <w:jc w:val="both"/>
              <w:rPr>
                <w:rFonts w:ascii="Arial" w:hAnsi="Arial" w:cs="Arial"/>
              </w:rPr>
            </w:pPr>
          </w:p>
          <w:p w:rsidR="002D74F8" w:rsidRPr="009F55BB" w:rsidRDefault="002D74F8" w:rsidP="002D74F8">
            <w:pPr>
              <w:jc w:val="both"/>
              <w:rPr>
                <w:rFonts w:ascii="Arial" w:hAnsi="Arial" w:cs="Arial"/>
                <w:bCs/>
              </w:rPr>
            </w:pPr>
            <w:r>
              <w:rPr>
                <w:rFonts w:ascii="Arial" w:hAnsi="Arial" w:cs="Arial"/>
              </w:rPr>
              <w:t>Develop a smaller outside area for high need children that is secure and can be used for specific physical targets and development.</w:t>
            </w:r>
          </w:p>
        </w:tc>
        <w:tc>
          <w:tcPr>
            <w:tcW w:w="2362" w:type="dxa"/>
          </w:tcPr>
          <w:p w:rsidR="009F55BB" w:rsidRPr="002D74F8" w:rsidRDefault="009F55BB" w:rsidP="009F55BB">
            <w:pPr>
              <w:pStyle w:val="Caption1"/>
              <w:rPr>
                <w:i w:val="0"/>
                <w:color w:val="auto"/>
              </w:rPr>
            </w:pPr>
            <w:r w:rsidRPr="002D74F8">
              <w:rPr>
                <w:i w:val="0"/>
                <w:color w:val="auto"/>
              </w:rPr>
              <w:t>The environment is adapted to the needs of pupils as required.</w:t>
            </w:r>
          </w:p>
          <w:p w:rsidR="009F55BB" w:rsidRPr="002D74F8" w:rsidRDefault="009F55BB" w:rsidP="009F55BB">
            <w:pPr>
              <w:pStyle w:val="Caption1"/>
              <w:numPr>
                <w:ilvl w:val="0"/>
                <w:numId w:val="6"/>
              </w:numPr>
              <w:rPr>
                <w:i w:val="0"/>
                <w:color w:val="auto"/>
              </w:rPr>
            </w:pPr>
            <w:r w:rsidRPr="002D74F8">
              <w:rPr>
                <w:i w:val="0"/>
                <w:color w:val="auto"/>
              </w:rPr>
              <w:t>Elevators</w:t>
            </w:r>
          </w:p>
          <w:p w:rsidR="009F55BB" w:rsidRPr="002D74F8" w:rsidRDefault="009F55BB" w:rsidP="009F55BB">
            <w:pPr>
              <w:pStyle w:val="Caption1"/>
              <w:numPr>
                <w:ilvl w:val="0"/>
                <w:numId w:val="6"/>
              </w:numPr>
              <w:rPr>
                <w:i w:val="0"/>
                <w:color w:val="auto"/>
              </w:rPr>
            </w:pPr>
            <w:r w:rsidRPr="002D74F8">
              <w:rPr>
                <w:i w:val="0"/>
                <w:color w:val="auto"/>
              </w:rPr>
              <w:t>Corridor</w:t>
            </w:r>
            <w:r w:rsidR="002D74F8">
              <w:rPr>
                <w:i w:val="0"/>
                <w:color w:val="auto"/>
              </w:rPr>
              <w:t>s are clear access ways</w:t>
            </w:r>
          </w:p>
          <w:p w:rsidR="009F55BB" w:rsidRPr="002D74F8" w:rsidRDefault="009F55BB" w:rsidP="009F55BB">
            <w:pPr>
              <w:pStyle w:val="Caption1"/>
              <w:numPr>
                <w:ilvl w:val="0"/>
                <w:numId w:val="6"/>
              </w:numPr>
              <w:rPr>
                <w:i w:val="0"/>
                <w:color w:val="auto"/>
              </w:rPr>
            </w:pPr>
            <w:r w:rsidRPr="002D74F8">
              <w:rPr>
                <w:i w:val="0"/>
                <w:color w:val="auto"/>
              </w:rPr>
              <w:t>Disabled parking bays</w:t>
            </w:r>
            <w:r w:rsidR="002D74F8">
              <w:rPr>
                <w:i w:val="0"/>
                <w:color w:val="auto"/>
              </w:rPr>
              <w:t xml:space="preserve"> available</w:t>
            </w:r>
          </w:p>
          <w:p w:rsidR="009F55BB" w:rsidRDefault="009F55BB" w:rsidP="009F55BB">
            <w:pPr>
              <w:pStyle w:val="Caption1"/>
              <w:numPr>
                <w:ilvl w:val="0"/>
                <w:numId w:val="6"/>
              </w:numPr>
              <w:rPr>
                <w:i w:val="0"/>
                <w:color w:val="auto"/>
              </w:rPr>
            </w:pPr>
            <w:r w:rsidRPr="002D74F8">
              <w:rPr>
                <w:i w:val="0"/>
                <w:color w:val="auto"/>
              </w:rPr>
              <w:t>Disabled toilets and changing facilities</w:t>
            </w:r>
          </w:p>
          <w:p w:rsidR="002D74F8" w:rsidRPr="002D74F8" w:rsidRDefault="002D74F8" w:rsidP="009F55BB">
            <w:pPr>
              <w:pStyle w:val="Caption1"/>
              <w:numPr>
                <w:ilvl w:val="0"/>
                <w:numId w:val="6"/>
              </w:numPr>
              <w:rPr>
                <w:i w:val="0"/>
                <w:color w:val="auto"/>
              </w:rPr>
            </w:pPr>
            <w:r>
              <w:rPr>
                <w:i w:val="0"/>
                <w:color w:val="auto"/>
              </w:rPr>
              <w:t>Classrooms are arranged to allow ground floor access for physical needs.</w:t>
            </w:r>
          </w:p>
          <w:p w:rsidR="003A350E" w:rsidRPr="002D74F8" w:rsidRDefault="009F55BB" w:rsidP="002D74F8">
            <w:pPr>
              <w:pStyle w:val="ListParagraph"/>
              <w:numPr>
                <w:ilvl w:val="0"/>
                <w:numId w:val="6"/>
              </w:numPr>
              <w:jc w:val="both"/>
              <w:rPr>
                <w:rFonts w:ascii="Arial" w:hAnsi="Arial" w:cs="Arial"/>
                <w:bCs/>
              </w:rPr>
            </w:pPr>
            <w:r w:rsidRPr="002D74F8">
              <w:rPr>
                <w:rFonts w:ascii="Arial" w:hAnsi="Arial" w:cs="Arial"/>
              </w:rPr>
              <w:t>Library shelves at wheelchair-accessible height</w:t>
            </w:r>
          </w:p>
        </w:tc>
        <w:tc>
          <w:tcPr>
            <w:tcW w:w="2755" w:type="dxa"/>
          </w:tcPr>
          <w:p w:rsidR="003A350E" w:rsidRDefault="003A350E" w:rsidP="001B4155">
            <w:pPr>
              <w:tabs>
                <w:tab w:val="left" w:pos="491"/>
              </w:tabs>
              <w:rPr>
                <w:rFonts w:ascii="Arial" w:hAnsi="Arial" w:cs="Arial"/>
              </w:rPr>
            </w:pPr>
          </w:p>
          <w:p w:rsidR="002D74F8" w:rsidRPr="006379B6" w:rsidRDefault="002D74F8" w:rsidP="002D74F8">
            <w:pPr>
              <w:tabs>
                <w:tab w:val="left" w:pos="491"/>
              </w:tabs>
              <w:jc w:val="both"/>
              <w:rPr>
                <w:rFonts w:ascii="Arial" w:hAnsi="Arial" w:cs="Arial"/>
              </w:rPr>
            </w:pPr>
            <w:r>
              <w:rPr>
                <w:rFonts w:ascii="Arial" w:hAnsi="Arial" w:cs="Arial"/>
              </w:rPr>
              <w:t>Children are able to access all areas of the school including the cookery room, library and outdoor spaces regardless of need or with reasonable adjustments made.</w:t>
            </w:r>
          </w:p>
        </w:tc>
        <w:tc>
          <w:tcPr>
            <w:tcW w:w="2155" w:type="dxa"/>
          </w:tcPr>
          <w:p w:rsidR="003A350E" w:rsidRDefault="002D74F8" w:rsidP="001B4155">
            <w:pPr>
              <w:rPr>
                <w:rFonts w:ascii="Arial" w:hAnsi="Arial" w:cs="Arial"/>
                <w:bCs/>
              </w:rPr>
            </w:pPr>
            <w:r>
              <w:rPr>
                <w:rFonts w:ascii="Arial" w:hAnsi="Arial" w:cs="Arial"/>
                <w:bCs/>
              </w:rPr>
              <w:t>Headteacher</w:t>
            </w:r>
          </w:p>
        </w:tc>
        <w:tc>
          <w:tcPr>
            <w:tcW w:w="2177" w:type="dxa"/>
          </w:tcPr>
          <w:p w:rsidR="003A350E" w:rsidRPr="006379B6" w:rsidRDefault="002D74F8" w:rsidP="001B4155">
            <w:pPr>
              <w:rPr>
                <w:rFonts w:ascii="Arial" w:hAnsi="Arial" w:cs="Arial"/>
                <w:bCs/>
              </w:rPr>
            </w:pPr>
            <w:r>
              <w:rPr>
                <w:rFonts w:ascii="Arial" w:hAnsi="Arial" w:cs="Arial"/>
                <w:bCs/>
              </w:rPr>
              <w:t>Ongoing maintenance and improvement – see asset management plan.</w:t>
            </w:r>
          </w:p>
        </w:tc>
        <w:tc>
          <w:tcPr>
            <w:tcW w:w="2363" w:type="dxa"/>
          </w:tcPr>
          <w:p w:rsidR="003A350E" w:rsidRPr="006379B6" w:rsidRDefault="003A350E" w:rsidP="001B4155">
            <w:pPr>
              <w:rPr>
                <w:rFonts w:ascii="Arial" w:hAnsi="Arial" w:cs="Arial"/>
                <w:bCs/>
              </w:rPr>
            </w:pPr>
          </w:p>
        </w:tc>
      </w:tr>
    </w:tbl>
    <w:p w:rsidR="00C62FA2" w:rsidRPr="00BA1651" w:rsidRDefault="00C62FA2" w:rsidP="00BA1651">
      <w:pPr>
        <w:rPr>
          <w:rFonts w:ascii="Arial" w:hAnsi="Arial" w:cs="Arial"/>
          <w:sz w:val="24"/>
        </w:rPr>
      </w:pPr>
    </w:p>
    <w:sectPr w:rsidR="00C62FA2" w:rsidRPr="00BA1651" w:rsidSect="00BA1651">
      <w:pgSz w:w="16838" w:h="11906" w:orient="landscape"/>
      <w:pgMar w:top="851" w:right="1440" w:bottom="849"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109C"/>
    <w:multiLevelType w:val="hybridMultilevel"/>
    <w:tmpl w:val="EAAA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5592B"/>
    <w:multiLevelType w:val="hybridMultilevel"/>
    <w:tmpl w:val="148A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77D38"/>
    <w:multiLevelType w:val="hybridMultilevel"/>
    <w:tmpl w:val="0672C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5604B"/>
    <w:multiLevelType w:val="hybridMultilevel"/>
    <w:tmpl w:val="B338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E98"/>
    <w:rsid w:val="00004357"/>
    <w:rsid w:val="00024CBD"/>
    <w:rsid w:val="000E0E62"/>
    <w:rsid w:val="001E54FC"/>
    <w:rsid w:val="002C0CE7"/>
    <w:rsid w:val="002D74F8"/>
    <w:rsid w:val="003A350E"/>
    <w:rsid w:val="003D1606"/>
    <w:rsid w:val="00433A98"/>
    <w:rsid w:val="00435584"/>
    <w:rsid w:val="00450B12"/>
    <w:rsid w:val="00451612"/>
    <w:rsid w:val="005A717A"/>
    <w:rsid w:val="006379B6"/>
    <w:rsid w:val="007466EA"/>
    <w:rsid w:val="00761E98"/>
    <w:rsid w:val="009935C7"/>
    <w:rsid w:val="009C2D14"/>
    <w:rsid w:val="009F55BB"/>
    <w:rsid w:val="00AA0317"/>
    <w:rsid w:val="00B82C80"/>
    <w:rsid w:val="00B96B70"/>
    <w:rsid w:val="00BA1651"/>
    <w:rsid w:val="00C62FA2"/>
    <w:rsid w:val="00CA000F"/>
    <w:rsid w:val="00D27E16"/>
    <w:rsid w:val="00D65331"/>
    <w:rsid w:val="00E67D26"/>
    <w:rsid w:val="00ED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0292"/>
  <w15:chartTrackingRefBased/>
  <w15:docId w15:val="{5E8963E4-1627-4F75-B4B6-DD8D9C56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E9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BA1651"/>
    <w:pPr>
      <w:keepNext/>
      <w:keepLines/>
      <w:spacing w:before="480" w:after="120"/>
      <w:outlineLvl w:val="0"/>
    </w:pPr>
    <w:rPr>
      <w:rFonts w:ascii="Arial" w:eastAsia="MS Gothic" w:hAnsi="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16D"/>
    <w:rPr>
      <w:color w:val="0563C1" w:themeColor="hyperlink"/>
      <w:u w:val="single"/>
    </w:rPr>
  </w:style>
  <w:style w:type="paragraph" w:styleId="NoSpacing">
    <w:name w:val="No Spacing"/>
    <w:uiPriority w:val="1"/>
    <w:qFormat/>
    <w:rsid w:val="005A717A"/>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5A717A"/>
    <w:pPr>
      <w:ind w:left="720"/>
      <w:contextualSpacing/>
    </w:pPr>
  </w:style>
  <w:style w:type="paragraph" w:styleId="PlainText">
    <w:name w:val="Plain Text"/>
    <w:basedOn w:val="Normal"/>
    <w:link w:val="PlainTextChar"/>
    <w:rsid w:val="005A717A"/>
    <w:rPr>
      <w:rFonts w:ascii="Courier New" w:hAnsi="Courier New" w:cs="Courier New"/>
      <w:lang w:val="en-GB" w:eastAsia="en-GB"/>
    </w:rPr>
  </w:style>
  <w:style w:type="character" w:customStyle="1" w:styleId="PlainTextChar">
    <w:name w:val="Plain Text Char"/>
    <w:basedOn w:val="DefaultParagraphFont"/>
    <w:link w:val="PlainText"/>
    <w:rsid w:val="005A717A"/>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1E54FC"/>
    <w:rPr>
      <w:color w:val="954F72" w:themeColor="followedHyperlink"/>
      <w:u w:val="single"/>
    </w:rPr>
  </w:style>
  <w:style w:type="paragraph" w:customStyle="1" w:styleId="Caption1">
    <w:name w:val="Caption 1"/>
    <w:basedOn w:val="Normal"/>
    <w:qFormat/>
    <w:rsid w:val="00BA1651"/>
    <w:pPr>
      <w:spacing w:before="120" w:after="120"/>
    </w:pPr>
    <w:rPr>
      <w:rFonts w:ascii="Arial" w:eastAsia="MS Mincho" w:hAnsi="Arial"/>
      <w:i/>
      <w:color w:val="F15F22"/>
      <w:szCs w:val="24"/>
    </w:rPr>
  </w:style>
  <w:style w:type="character" w:customStyle="1" w:styleId="Heading1Char">
    <w:name w:val="Heading 1 Char"/>
    <w:basedOn w:val="DefaultParagraphFont"/>
    <w:link w:val="Heading1"/>
    <w:uiPriority w:val="9"/>
    <w:rsid w:val="00BA1651"/>
    <w:rPr>
      <w:rFonts w:ascii="Arial" w:eastAsia="MS Gothic" w:hAnsi="Arial" w:cs="Times New Roman"/>
      <w:b/>
      <w:bCs/>
      <w:sz w:val="28"/>
      <w:szCs w:val="32"/>
      <w:lang w:val="en-US"/>
    </w:rPr>
  </w:style>
  <w:style w:type="paragraph" w:customStyle="1" w:styleId="Default">
    <w:name w:val="Default"/>
    <w:rsid w:val="00C62FA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7" Type="http://schemas.openxmlformats.org/officeDocument/2006/relationships/hyperlink" Target="https://www.gov.uk/government/publications/equality-act-2010-advice-fo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0/15/schedule/10"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Michael Nunn</cp:lastModifiedBy>
  <cp:revision>2</cp:revision>
  <dcterms:created xsi:type="dcterms:W3CDTF">2023-09-11T10:16:00Z</dcterms:created>
  <dcterms:modified xsi:type="dcterms:W3CDTF">2023-09-11T10:16:00Z</dcterms:modified>
</cp:coreProperties>
</file>