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7C" w:rsidRPr="00CE5669" w:rsidRDefault="00CE5669" w:rsidP="00CE5669">
      <w:pPr>
        <w:jc w:val="center"/>
        <w:rPr>
          <w:rFonts w:ascii="Gill Sans MT" w:hAnsi="Gill Sans MT"/>
          <w:sz w:val="56"/>
          <w:szCs w:val="56"/>
          <w:u w:val="single"/>
        </w:rPr>
      </w:pPr>
      <w:r>
        <w:rPr>
          <w:noProof/>
          <w:sz w:val="56"/>
          <w:szCs w:val="56"/>
          <w:u w:val="single"/>
          <w:lang w:eastAsia="en-GB"/>
        </w:rPr>
        <w:drawing>
          <wp:anchor distT="0" distB="0" distL="114300" distR="114300" simplePos="0" relativeHeight="251677696" behindDoc="0" locked="0" layoutInCell="1" allowOverlap="1">
            <wp:simplePos x="0" y="0"/>
            <wp:positionH relativeFrom="margin">
              <wp:posOffset>7860030</wp:posOffset>
            </wp:positionH>
            <wp:positionV relativeFrom="paragraph">
              <wp:posOffset>-190500</wp:posOffset>
            </wp:positionV>
            <wp:extent cx="1854200" cy="185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649D46.tmp"/>
                    <pic:cNvPicPr/>
                  </pic:nvPicPr>
                  <pic:blipFill>
                    <a:blip r:embed="rId7">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14:sizeRelH relativeFrom="page">
              <wp14:pctWidth>0</wp14:pctWidth>
            </wp14:sizeRelH>
            <wp14:sizeRelV relativeFrom="page">
              <wp14:pctHeight>0</wp14:pctHeight>
            </wp14:sizeRelV>
          </wp:anchor>
        </w:drawing>
      </w:r>
      <w:r w:rsidR="00023EBA" w:rsidRPr="004C77C4">
        <w:rPr>
          <w:rFonts w:ascii="Gill Sans MT" w:hAnsi="Gill Sans MT"/>
          <w:noProof/>
          <w:sz w:val="56"/>
          <w:szCs w:val="56"/>
          <w:u w:val="single"/>
          <w:lang w:eastAsia="en-GB"/>
        </w:rPr>
        <mc:AlternateContent>
          <mc:Choice Requires="wps">
            <w:drawing>
              <wp:anchor distT="45720" distB="45720" distL="114300" distR="114300" simplePos="0" relativeHeight="251676672" behindDoc="0" locked="0" layoutInCell="1" allowOverlap="1">
                <wp:simplePos x="0" y="0"/>
                <wp:positionH relativeFrom="margin">
                  <wp:posOffset>-177800</wp:posOffset>
                </wp:positionH>
                <wp:positionV relativeFrom="paragraph">
                  <wp:posOffset>215900</wp:posOffset>
                </wp:positionV>
                <wp:extent cx="7698740" cy="1404620"/>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8740" cy="1404620"/>
                        </a:xfrm>
                        <a:prstGeom prst="rect">
                          <a:avLst/>
                        </a:prstGeom>
                        <a:solidFill>
                          <a:srgbClr val="FFFFFF"/>
                        </a:solidFill>
                        <a:ln w="9525">
                          <a:noFill/>
                          <a:miter lim="800000"/>
                          <a:headEnd/>
                          <a:tailEnd/>
                        </a:ln>
                      </wps:spPr>
                      <wps:txbx>
                        <w:txbxContent>
                          <w:p w:rsidR="004C77C4" w:rsidRPr="00732F4A" w:rsidRDefault="004C77C4">
                            <w:pPr>
                              <w:rPr>
                                <w:rFonts w:ascii="Letter-join Plus 40" w:hAnsi="Letter-join Plus 40"/>
                              </w:rPr>
                            </w:pPr>
                            <w:r w:rsidRPr="00732F4A">
                              <w:rPr>
                                <w:rFonts w:ascii="Letter-join Plus 40" w:hAnsi="Letter-join Plus 40"/>
                                <w:sz w:val="56"/>
                                <w:szCs w:val="56"/>
                                <w:u w:val="single"/>
                              </w:rPr>
                              <w:t xml:space="preserve">Year 5 </w:t>
                            </w:r>
                            <w:r w:rsidR="00E9587C" w:rsidRPr="00732F4A">
                              <w:rPr>
                                <w:rFonts w:ascii="Letter-join Plus 40" w:hAnsi="Letter-join Plus 40"/>
                                <w:sz w:val="56"/>
                                <w:szCs w:val="56"/>
                                <w:u w:val="single"/>
                              </w:rPr>
                              <w:t xml:space="preserve">- Spring </w:t>
                            </w:r>
                            <w:r w:rsidR="00023EBA" w:rsidRPr="00732F4A">
                              <w:rPr>
                                <w:rFonts w:ascii="Letter-join Plus 40" w:hAnsi="Letter-join Plus 40"/>
                                <w:sz w:val="56"/>
                                <w:szCs w:val="56"/>
                                <w:u w:val="single"/>
                              </w:rPr>
                              <w:t>2</w:t>
                            </w:r>
                            <w:r w:rsidRPr="00732F4A">
                              <w:rPr>
                                <w:rFonts w:ascii="Letter-join Plus 40" w:hAnsi="Letter-join Plus 40"/>
                                <w:sz w:val="56"/>
                                <w:szCs w:val="56"/>
                                <w:u w:val="single"/>
                              </w:rPr>
                              <w:t xml:space="preserve"> </w:t>
                            </w:r>
                            <w:r w:rsidR="00023EBA" w:rsidRPr="00732F4A">
                              <w:rPr>
                                <w:rFonts w:ascii="Letter-join Plus 40" w:hAnsi="Letter-join Plus 40"/>
                                <w:sz w:val="56"/>
                                <w:szCs w:val="56"/>
                                <w:u w:val="single"/>
                              </w:rPr>
                              <w:t>Sow, grow, farm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4pt;margin-top:17pt;width:606.2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" stroked="f">
                <v:textbox style="mso-fit-shape-to-text:t">
                  <w:txbxContent>
                    <w:p w:rsidR="004C77C4" w:rsidRPr="00732F4A" w:rsidRDefault="004C77C4">
                      <w:pPr>
                        <w:rPr>
                          <w:rFonts w:ascii="Letter-join Plus 40" w:hAnsi="Letter-join Plus 40"/>
                        </w:rPr>
                      </w:pPr>
                      <w:r w:rsidRPr="00732F4A">
                        <w:rPr>
                          <w:rFonts w:ascii="Letter-join Plus 40" w:hAnsi="Letter-join Plus 40"/>
                          <w:sz w:val="56"/>
                          <w:szCs w:val="56"/>
                          <w:u w:val="single"/>
                        </w:rPr>
                        <w:t xml:space="preserve">Year 5 </w:t>
                      </w:r>
                      <w:r w:rsidR="00E9587C" w:rsidRPr="00732F4A">
                        <w:rPr>
                          <w:rFonts w:ascii="Letter-join Plus 40" w:hAnsi="Letter-join Plus 40"/>
                          <w:sz w:val="56"/>
                          <w:szCs w:val="56"/>
                          <w:u w:val="single"/>
                        </w:rPr>
                        <w:t xml:space="preserve">- Spring </w:t>
                      </w:r>
                      <w:r w:rsidR="00023EBA" w:rsidRPr="00732F4A">
                        <w:rPr>
                          <w:rFonts w:ascii="Letter-join Plus 40" w:hAnsi="Letter-join Plus 40"/>
                          <w:sz w:val="56"/>
                          <w:szCs w:val="56"/>
                          <w:u w:val="single"/>
                        </w:rPr>
                        <w:t>2</w:t>
                      </w:r>
                      <w:r w:rsidRPr="00732F4A">
                        <w:rPr>
                          <w:rFonts w:ascii="Letter-join Plus 40" w:hAnsi="Letter-join Plus 40"/>
                          <w:sz w:val="56"/>
                          <w:szCs w:val="56"/>
                          <w:u w:val="single"/>
                        </w:rPr>
                        <w:t xml:space="preserve"> </w:t>
                      </w:r>
                      <w:r w:rsidR="00023EBA" w:rsidRPr="00732F4A">
                        <w:rPr>
                          <w:rFonts w:ascii="Letter-join Plus 40" w:hAnsi="Letter-join Plus 40"/>
                          <w:sz w:val="56"/>
                          <w:szCs w:val="56"/>
                          <w:u w:val="single"/>
                        </w:rPr>
                        <w:t>Sow, grow, farm</w:t>
                      </w:r>
                    </w:p>
                  </w:txbxContent>
                </v:textbox>
                <w10:wrap type="square" anchorx="margin"/>
              </v:shape>
            </w:pict>
          </mc:Fallback>
        </mc:AlternateContent>
      </w:r>
      <w:r w:rsidR="004C77C4" w:rsidRPr="004C77C4">
        <w:t xml:space="preserve">  </w:t>
      </w:r>
    </w:p>
    <w:p w:rsidR="00E9587C" w:rsidRPr="00E9587C" w:rsidRDefault="00F11237" w:rsidP="00E9587C">
      <w:pPr>
        <w:rPr>
          <w:rFonts w:ascii="Gill Sans MT" w:hAnsi="Gill Sans MT"/>
          <w:sz w:val="56"/>
          <w:szCs w:val="56"/>
        </w:rPr>
      </w:pPr>
      <w:r w:rsidRPr="00023EBA">
        <w:rPr>
          <w:rFonts w:ascii="Gill Sans MT" w:hAnsi="Gill Sans MT"/>
          <w:noProof/>
          <w:sz w:val="56"/>
          <w:szCs w:val="56"/>
          <w:lang w:eastAsia="en-GB"/>
        </w:rPr>
        <mc:AlternateContent>
          <mc:Choice Requires="wps">
            <w:drawing>
              <wp:anchor distT="45720" distB="45720" distL="114300" distR="114300" simplePos="0" relativeHeight="251681792" behindDoc="0" locked="0" layoutInCell="1" allowOverlap="1" wp14:anchorId="13F01254" wp14:editId="7BFBD70F">
                <wp:simplePos x="0" y="0"/>
                <wp:positionH relativeFrom="page">
                  <wp:posOffset>203200</wp:posOffset>
                </wp:positionH>
                <wp:positionV relativeFrom="paragraph">
                  <wp:posOffset>329565</wp:posOffset>
                </wp:positionV>
                <wp:extent cx="6400800" cy="557530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75300"/>
                        </a:xfrm>
                        <a:prstGeom prst="rect">
                          <a:avLst/>
                        </a:prstGeom>
                        <a:solidFill>
                          <a:srgbClr val="FFFFFF"/>
                        </a:solidFill>
                        <a:ln w="9525">
                          <a:solidFill>
                            <a:srgbClr val="000000"/>
                          </a:solidFill>
                          <a:miter lim="800000"/>
                          <a:headEnd/>
                          <a:tailEnd/>
                        </a:ln>
                      </wps:spPr>
                      <wps:txbx>
                        <w:txbxContent>
                          <w:p w:rsidR="007B21EC" w:rsidRPr="00732F4A" w:rsidRDefault="007B21EC" w:rsidP="007B21EC">
                            <w:pPr>
                              <w:rPr>
                                <w:rFonts w:ascii="Letter-join Plus 40" w:hAnsi="Letter-join Plus 40"/>
                                <w:b/>
                                <w:sz w:val="28"/>
                                <w:szCs w:val="28"/>
                                <w:u w:val="single"/>
                              </w:rPr>
                            </w:pPr>
                            <w:r w:rsidRPr="00732F4A">
                              <w:rPr>
                                <w:rFonts w:ascii="Letter-join Plus 40" w:hAnsi="Letter-join Plus 40"/>
                                <w:b/>
                                <w:sz w:val="28"/>
                                <w:szCs w:val="28"/>
                                <w:u w:val="single"/>
                              </w:rPr>
                              <w:t>English</w:t>
                            </w:r>
                          </w:p>
                          <w:p w:rsidR="004B5A6F"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Learn about agriculture and farming in the UK and worldwide using a range of sources. Create a mind map to organise and record your findings under headings of your choice, then use your mind map to write a non-chronological report. Include a title, an opening paragraph, subheadings, detailed and interesting facts, precise topic vocabulary and images with captions.</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Research the following terms and write a definition for each to create a project glossary: allotment, arable farming, commercial farming, floriculture, market garden, mixed farming, organic farming and pastoral farming. Add other topic-related words to your glossary as you complete the other home learning activities.</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bookmarkStart w:id="0" w:name="_GoBack"/>
                            <w:bookmarkEnd w:id="0"/>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Choose a type of farming, such as floriculture, arable farming or dairy farming. Imagine that you are a farmer for this farming type. Research, then write a series of diary entries about your work. Include dates, events in chronological order, interesting factual details, and feelings, reactions and opinions. Use personal pronouns, such as I and we.</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Use your research skills to find out about the Dig for Victory campaign from the Second World War. Find out why the government encouraged people to grow fruit and vegetables and record your findings. Find examples of posters made for the campaign, then create your own to promote the growing of produce, giving</w:t>
                            </w:r>
                          </w:p>
                          <w:p w:rsidR="00F11237" w:rsidRPr="00732F4A" w:rsidRDefault="00F11237" w:rsidP="00F11237">
                            <w:pPr>
                              <w:pStyle w:val="ListParagraph"/>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reasons and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01254" id="_x0000_s1027" type="#_x0000_t202" style="position:absolute;margin-left:16pt;margin-top:25.95pt;width:7in;height:439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">
                <v:textbox>
                  <w:txbxContent>
                    <w:p w:rsidR="007B21EC" w:rsidRPr="00732F4A" w:rsidRDefault="007B21EC" w:rsidP="007B21EC">
                      <w:pPr>
                        <w:rPr>
                          <w:rFonts w:ascii="Letter-join Plus 40" w:hAnsi="Letter-join Plus 40"/>
                          <w:b/>
                          <w:sz w:val="28"/>
                          <w:szCs w:val="28"/>
                          <w:u w:val="single"/>
                        </w:rPr>
                      </w:pPr>
                      <w:r w:rsidRPr="00732F4A">
                        <w:rPr>
                          <w:rFonts w:ascii="Letter-join Plus 40" w:hAnsi="Letter-join Plus 40"/>
                          <w:b/>
                          <w:sz w:val="28"/>
                          <w:szCs w:val="28"/>
                          <w:u w:val="single"/>
                        </w:rPr>
                        <w:t>English</w:t>
                      </w:r>
                    </w:p>
                    <w:p w:rsidR="004B5A6F"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Learn about agriculture and farming in the UK and worldwide using a range of sources. Create a mind map to organise and record your findings under headings of your choice, then use your mind map to write a non-chronological report. Include a title, an opening paragraph, subheadings, detailed and interesting facts, precise topic vocabulary and images with captions.</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Research the following terms and write a definition for each to create a project glossary: allotment, arable farming, commercial farming, floriculture, market garden, mixed farming, organic farming and pastoral farming. Add other topic-related words to your glossary as you complete the other home learning activities.</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Choose a type of farming, such as floriculture, arable farming or dairy farming. Imagine that you are a farmer for this farming type. Research, then write a series of diary entries about your work. Include dates, events in chronological order, interesting factual details, and feelings, reactions and opinions. Use personal pronouns, such as I and we.</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9"/>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Use your research skills to find out about the Dig for Victory campaign from the Second World War. Find out why the government encouraged people to grow fruit and vegetables and record your findings. Find examples of posters made for the campaign, then create your own to promote the growing of produce, giving</w:t>
                      </w:r>
                    </w:p>
                    <w:p w:rsidR="00F11237" w:rsidRPr="00732F4A" w:rsidRDefault="00F11237" w:rsidP="00F11237">
                      <w:pPr>
                        <w:pStyle w:val="ListParagraph"/>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reasons and benefits.</w:t>
                      </w:r>
                    </w:p>
                  </w:txbxContent>
                </v:textbox>
                <w10:wrap type="square" anchorx="page"/>
              </v:shape>
            </w:pict>
          </mc:Fallback>
        </mc:AlternateContent>
      </w:r>
    </w:p>
    <w:p w:rsidR="00372820" w:rsidRPr="00023EBA" w:rsidRDefault="00F11237" w:rsidP="00732F4A">
      <w:pPr>
        <w:tabs>
          <w:tab w:val="left" w:pos="2100"/>
        </w:tabs>
        <w:rPr>
          <w:rFonts w:ascii="Gill Sans MT" w:hAnsi="Gill Sans MT"/>
          <w:sz w:val="56"/>
          <w:szCs w:val="56"/>
        </w:rPr>
      </w:pPr>
      <w:r w:rsidRPr="00BE74E1">
        <w:rPr>
          <w:noProof/>
          <w:sz w:val="56"/>
          <w:szCs w:val="56"/>
          <w:u w:val="single"/>
          <w:lang w:eastAsia="en-GB"/>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722630</wp:posOffset>
                </wp:positionV>
                <wp:extent cx="3390900" cy="4584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84700"/>
                        </a:xfrm>
                        <a:prstGeom prst="rect">
                          <a:avLst/>
                        </a:prstGeom>
                        <a:solidFill>
                          <a:srgbClr val="FFFFFF"/>
                        </a:solidFill>
                        <a:ln w="9525">
                          <a:solidFill>
                            <a:srgbClr val="000000"/>
                          </a:solidFill>
                          <a:miter lim="800000"/>
                          <a:headEnd/>
                          <a:tailEnd/>
                        </a:ln>
                      </wps:spPr>
                      <wps:txbx>
                        <w:txbxContent>
                          <w:p w:rsidR="000C013F" w:rsidRPr="00732F4A" w:rsidRDefault="00F11237">
                            <w:pPr>
                              <w:rPr>
                                <w:rFonts w:ascii="Letter-join Plus 40" w:hAnsi="Letter-join Plus 40"/>
                                <w:b/>
                                <w:sz w:val="28"/>
                                <w:szCs w:val="28"/>
                                <w:u w:val="single"/>
                              </w:rPr>
                            </w:pPr>
                            <w:r w:rsidRPr="00732F4A">
                              <w:rPr>
                                <w:rFonts w:ascii="Letter-join Plus 40" w:hAnsi="Letter-join Plus 40"/>
                                <w:b/>
                                <w:sz w:val="28"/>
                                <w:szCs w:val="28"/>
                                <w:u w:val="single"/>
                              </w:rPr>
                              <w:t>Science</w:t>
                            </w:r>
                            <w:r w:rsidR="007B21EC" w:rsidRPr="00732F4A">
                              <w:rPr>
                                <w:rFonts w:ascii="Letter-join Plus 40" w:hAnsi="Letter-join Plus 40"/>
                                <w:b/>
                                <w:sz w:val="28"/>
                                <w:szCs w:val="28"/>
                                <w:u w:val="single"/>
                              </w:rPr>
                              <w:t xml:space="preserve"> </w:t>
                            </w:r>
                          </w:p>
                          <w:p w:rsidR="00F11237" w:rsidRPr="00732F4A" w:rsidRDefault="00F11237" w:rsidP="00F11237">
                            <w:pPr>
                              <w:pStyle w:val="ListParagraph"/>
                              <w:numPr>
                                <w:ilvl w:val="0"/>
                                <w:numId w:val="10"/>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Gardens and allotments are habitats for many living things. These living things rely on each other as a food source. Recap on food chains and webs using various sources, then draw a food chain or web for a garden or allotment habitat.</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10"/>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Learn about a flowering plant’s life cycle and how they reproduce, including which plant parts are involved in reproduction, using information books and the internet. Record your findings as a scientific report using labelled diagrams and specific examples. Share your report with a family member.</w:t>
                            </w:r>
                          </w:p>
                          <w:p w:rsidR="00F11237" w:rsidRPr="00732F4A" w:rsidRDefault="00F11237" w:rsidP="00F11237">
                            <w:pPr>
                              <w:rPr>
                                <w:rFonts w:ascii="Letter-join Plus 40" w:hAnsi="Letter-join Plus 40"/>
                                <w:b/>
                                <w:sz w:val="28"/>
                                <w:szCs w:val="28"/>
                                <w:u w:val="single"/>
                              </w:rPr>
                            </w:pPr>
                          </w:p>
                          <w:p w:rsidR="00F11237" w:rsidRPr="00732F4A" w:rsidRDefault="00F11237" w:rsidP="00F11237">
                            <w:pPr>
                              <w:rPr>
                                <w:rFonts w:ascii="Letter-join Plus 40" w:hAnsi="Letter-join Plus 40"/>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margin-left:215.8pt;margin-top:56.9pt;width:267pt;height:36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qR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">
                <v:textbox>
                  <w:txbxContent>
                    <w:p w:rsidR="000C013F" w:rsidRPr="00732F4A" w:rsidRDefault="00F11237">
                      <w:pPr>
                        <w:rPr>
                          <w:rFonts w:ascii="Letter-join Plus 40" w:hAnsi="Letter-join Plus 40"/>
                          <w:b/>
                          <w:sz w:val="28"/>
                          <w:szCs w:val="28"/>
                          <w:u w:val="single"/>
                        </w:rPr>
                      </w:pPr>
                      <w:r w:rsidRPr="00732F4A">
                        <w:rPr>
                          <w:rFonts w:ascii="Letter-join Plus 40" w:hAnsi="Letter-join Plus 40"/>
                          <w:b/>
                          <w:sz w:val="28"/>
                          <w:szCs w:val="28"/>
                          <w:u w:val="single"/>
                        </w:rPr>
                        <w:t>Science</w:t>
                      </w:r>
                      <w:r w:rsidR="007B21EC" w:rsidRPr="00732F4A">
                        <w:rPr>
                          <w:rFonts w:ascii="Letter-join Plus 40" w:hAnsi="Letter-join Plus 40"/>
                          <w:b/>
                          <w:sz w:val="28"/>
                          <w:szCs w:val="28"/>
                          <w:u w:val="single"/>
                        </w:rPr>
                        <w:t xml:space="preserve"> </w:t>
                      </w:r>
                    </w:p>
                    <w:p w:rsidR="00F11237" w:rsidRPr="00732F4A" w:rsidRDefault="00F11237" w:rsidP="00F11237">
                      <w:pPr>
                        <w:pStyle w:val="ListParagraph"/>
                        <w:numPr>
                          <w:ilvl w:val="0"/>
                          <w:numId w:val="10"/>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Gardens and allotments are habitats for many living things. These living things rely on each other as a food source. Recap on food chains and webs using various sources, then draw a food chain or web for a garden or allotment habitat.</w:t>
                      </w:r>
                    </w:p>
                    <w:p w:rsidR="00F11237" w:rsidRPr="00732F4A" w:rsidRDefault="00F11237" w:rsidP="00F11237">
                      <w:pPr>
                        <w:autoSpaceDE w:val="0"/>
                        <w:autoSpaceDN w:val="0"/>
                        <w:adjustRightInd w:val="0"/>
                        <w:spacing w:after="0" w:line="240" w:lineRule="auto"/>
                        <w:rPr>
                          <w:rFonts w:ascii="Letter-join Plus 40" w:hAnsi="Letter-join Plus 40" w:cs="Calibri-Light"/>
                          <w:sz w:val="28"/>
                          <w:szCs w:val="28"/>
                        </w:rPr>
                      </w:pPr>
                    </w:p>
                    <w:p w:rsidR="00F11237" w:rsidRPr="00732F4A" w:rsidRDefault="00F11237" w:rsidP="00F11237">
                      <w:pPr>
                        <w:pStyle w:val="ListParagraph"/>
                        <w:numPr>
                          <w:ilvl w:val="0"/>
                          <w:numId w:val="10"/>
                        </w:numPr>
                        <w:autoSpaceDE w:val="0"/>
                        <w:autoSpaceDN w:val="0"/>
                        <w:adjustRightInd w:val="0"/>
                        <w:spacing w:after="0" w:line="240" w:lineRule="auto"/>
                        <w:rPr>
                          <w:rFonts w:ascii="Letter-join Plus 40" w:hAnsi="Letter-join Plus 40" w:cs="Calibri-Light"/>
                          <w:sz w:val="28"/>
                          <w:szCs w:val="28"/>
                        </w:rPr>
                      </w:pPr>
                      <w:r w:rsidRPr="00732F4A">
                        <w:rPr>
                          <w:rFonts w:ascii="Letter-join Plus 40" w:hAnsi="Letter-join Plus 40" w:cs="Calibri-Light"/>
                          <w:sz w:val="28"/>
                          <w:szCs w:val="28"/>
                        </w:rPr>
                        <w:t>Learn about a flowering plant’s life cycle and how they reproduce, including which plant parts are involved in reproduction, using information books and the internet. Record your findings as a scientific report using labelled diagrams and specific examples. Share your report with a family member.</w:t>
                      </w:r>
                    </w:p>
                    <w:p w:rsidR="00F11237" w:rsidRPr="00732F4A" w:rsidRDefault="00F11237" w:rsidP="00F11237">
                      <w:pPr>
                        <w:rPr>
                          <w:rFonts w:ascii="Letter-join Plus 40" w:hAnsi="Letter-join Plus 40"/>
                          <w:b/>
                          <w:sz w:val="28"/>
                          <w:szCs w:val="28"/>
                          <w:u w:val="single"/>
                        </w:rPr>
                      </w:pPr>
                    </w:p>
                    <w:p w:rsidR="00F11237" w:rsidRPr="00732F4A" w:rsidRDefault="00F11237" w:rsidP="00F11237">
                      <w:pPr>
                        <w:rPr>
                          <w:rFonts w:ascii="Letter-join Plus 40" w:hAnsi="Letter-join Plus 40"/>
                          <w:b/>
                          <w:sz w:val="28"/>
                          <w:szCs w:val="28"/>
                          <w:u w:val="single"/>
                        </w:rPr>
                      </w:pPr>
                    </w:p>
                  </w:txbxContent>
                </v:textbox>
                <w10:wrap type="square" anchorx="margin"/>
              </v:shape>
            </w:pict>
          </mc:Fallback>
        </mc:AlternateContent>
      </w:r>
      <w:r w:rsidR="007B6377">
        <w:rPr>
          <w:rFonts w:ascii="Gill Sans MT" w:hAnsi="Gill Sans MT"/>
          <w:sz w:val="56"/>
          <w:szCs w:val="56"/>
        </w:rPr>
        <w:tab/>
      </w:r>
    </w:p>
    <w:sectPr w:rsidR="00372820" w:rsidRPr="00023EBA" w:rsidSect="00E9587C">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F9" w:rsidRDefault="006A1CF9" w:rsidP="00BC5BEA">
      <w:pPr>
        <w:spacing w:after="0" w:line="240" w:lineRule="auto"/>
      </w:pPr>
      <w:r>
        <w:separator/>
      </w:r>
    </w:p>
  </w:endnote>
  <w:endnote w:type="continuationSeparator" w:id="0">
    <w:p w:rsidR="006A1CF9" w:rsidRDefault="006A1CF9" w:rsidP="00BC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EA" w:rsidRPr="00732F4A" w:rsidRDefault="002D009A">
    <w:pPr>
      <w:pStyle w:val="Footer"/>
      <w:rPr>
        <w:rFonts w:ascii="Letter-join Plus 40" w:hAnsi="Letter-join Plus 40"/>
      </w:rPr>
    </w:pPr>
    <w:r w:rsidRPr="00732F4A">
      <w:rPr>
        <w:rFonts w:ascii="Letter-join Plus 40" w:hAnsi="Letter-join Plus 40"/>
      </w:rPr>
      <w:t xml:space="preserve">Year </w:t>
    </w:r>
    <w:r w:rsidR="00BE74E1" w:rsidRPr="00732F4A">
      <w:rPr>
        <w:rFonts w:ascii="Letter-join Plus 40" w:hAnsi="Letter-join Plus 40"/>
      </w:rPr>
      <w:t>5</w:t>
    </w:r>
    <w:r w:rsidR="00BC5BEA" w:rsidRPr="00732F4A">
      <w:rPr>
        <w:rFonts w:ascii="Letter-join Plus 40" w:hAnsi="Letter-join Plus 40"/>
      </w:rPr>
      <w:t xml:space="preserve"> </w:t>
    </w:r>
    <w:r w:rsidR="00184CD7" w:rsidRPr="00732F4A">
      <w:rPr>
        <w:rFonts w:ascii="Letter-join Plus 40" w:hAnsi="Letter-join Plus 40"/>
      </w:rPr>
      <w:t>Home learning</w:t>
    </w:r>
    <w:r w:rsidR="007B6377" w:rsidRPr="00732F4A">
      <w:rPr>
        <w:rFonts w:ascii="Letter-join Plus 40" w:hAnsi="Letter-join Plus 40"/>
      </w:rPr>
      <w:t xml:space="preserve"> </w:t>
    </w:r>
    <w:r w:rsidR="00E9587C" w:rsidRPr="00732F4A">
      <w:rPr>
        <w:rFonts w:ascii="Letter-join Plus 40" w:hAnsi="Letter-join Plus 40"/>
      </w:rPr>
      <w:t xml:space="preserve">Spring </w:t>
    </w:r>
    <w:r w:rsidR="00023EBA" w:rsidRPr="00732F4A">
      <w:rPr>
        <w:rFonts w:ascii="Letter-join Plus 40" w:hAnsi="Letter-join Plus 40"/>
      </w:rPr>
      <w:t>2</w:t>
    </w:r>
    <w:r w:rsidR="00E9587C" w:rsidRPr="00732F4A">
      <w:rPr>
        <w:rFonts w:ascii="Letter-join Plus 40" w:hAnsi="Letter-join Plus 40"/>
      </w:rPr>
      <w:t xml:space="preserve"> 202</w:t>
    </w:r>
    <w:r w:rsidR="004279C0">
      <w:rPr>
        <w:rFonts w:ascii="Letter-join Plus 40" w:hAnsi="Letter-join Plus 4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F9" w:rsidRDefault="006A1CF9" w:rsidP="00BC5BEA">
      <w:pPr>
        <w:spacing w:after="0" w:line="240" w:lineRule="auto"/>
      </w:pPr>
      <w:r>
        <w:separator/>
      </w:r>
    </w:p>
  </w:footnote>
  <w:footnote w:type="continuationSeparator" w:id="0">
    <w:p w:rsidR="006A1CF9" w:rsidRDefault="006A1CF9" w:rsidP="00BC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D87"/>
    <w:multiLevelType w:val="hybridMultilevel"/>
    <w:tmpl w:val="2EB2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7677"/>
    <w:multiLevelType w:val="hybridMultilevel"/>
    <w:tmpl w:val="B3A8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32995"/>
    <w:multiLevelType w:val="hybridMultilevel"/>
    <w:tmpl w:val="0A34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41D0E"/>
    <w:multiLevelType w:val="hybridMultilevel"/>
    <w:tmpl w:val="BF88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71A4A"/>
    <w:multiLevelType w:val="hybridMultilevel"/>
    <w:tmpl w:val="203E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07930"/>
    <w:multiLevelType w:val="hybridMultilevel"/>
    <w:tmpl w:val="E290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A3253"/>
    <w:multiLevelType w:val="hybridMultilevel"/>
    <w:tmpl w:val="CFB02C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324EB"/>
    <w:multiLevelType w:val="hybridMultilevel"/>
    <w:tmpl w:val="23D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44DE6"/>
    <w:multiLevelType w:val="hybridMultilevel"/>
    <w:tmpl w:val="588E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A672F"/>
    <w:multiLevelType w:val="hybridMultilevel"/>
    <w:tmpl w:val="9EA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7"/>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3F"/>
    <w:rsid w:val="00023EBA"/>
    <w:rsid w:val="000C013F"/>
    <w:rsid w:val="00104C3C"/>
    <w:rsid w:val="00184CD7"/>
    <w:rsid w:val="00270E59"/>
    <w:rsid w:val="002D009A"/>
    <w:rsid w:val="00372820"/>
    <w:rsid w:val="003E6447"/>
    <w:rsid w:val="004279C0"/>
    <w:rsid w:val="004B5A6F"/>
    <w:rsid w:val="004C77C4"/>
    <w:rsid w:val="004E7841"/>
    <w:rsid w:val="006A1CF9"/>
    <w:rsid w:val="00703589"/>
    <w:rsid w:val="00727130"/>
    <w:rsid w:val="00732F4A"/>
    <w:rsid w:val="007B21EC"/>
    <w:rsid w:val="007B6377"/>
    <w:rsid w:val="00857FBC"/>
    <w:rsid w:val="00977748"/>
    <w:rsid w:val="00A76250"/>
    <w:rsid w:val="00AD5297"/>
    <w:rsid w:val="00BC5BEA"/>
    <w:rsid w:val="00BE74E1"/>
    <w:rsid w:val="00C7576B"/>
    <w:rsid w:val="00CE5669"/>
    <w:rsid w:val="00DE3A84"/>
    <w:rsid w:val="00E9587C"/>
    <w:rsid w:val="00ED545E"/>
    <w:rsid w:val="00F11237"/>
    <w:rsid w:val="00F15E3A"/>
    <w:rsid w:val="00F7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76E56"/>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BC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EA"/>
  </w:style>
  <w:style w:type="paragraph" w:styleId="Footer">
    <w:name w:val="footer"/>
    <w:basedOn w:val="Normal"/>
    <w:link w:val="FooterChar"/>
    <w:uiPriority w:val="99"/>
    <w:unhideWhenUsed/>
    <w:rsid w:val="00BC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EA"/>
  </w:style>
  <w:style w:type="paragraph" w:styleId="BalloonText">
    <w:name w:val="Balloon Text"/>
    <w:basedOn w:val="Normal"/>
    <w:link w:val="BalloonTextChar"/>
    <w:uiPriority w:val="99"/>
    <w:semiHidden/>
    <w:unhideWhenUsed/>
    <w:rsid w:val="004279C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79C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HSmith</cp:lastModifiedBy>
  <cp:revision>2</cp:revision>
  <cp:lastPrinted>2025-02-10T08:05:00Z</cp:lastPrinted>
  <dcterms:created xsi:type="dcterms:W3CDTF">2025-02-10T08:05:00Z</dcterms:created>
  <dcterms:modified xsi:type="dcterms:W3CDTF">2025-02-10T08:05:00Z</dcterms:modified>
</cp:coreProperties>
</file>